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948" w:rsidRDefault="002345C1" w:rsidP="00BC0948">
      <w:pPr>
        <w:jc w:val="center"/>
        <w:rPr>
          <w:b/>
          <w:sz w:val="28"/>
          <w:szCs w:val="28"/>
        </w:rPr>
      </w:pPr>
      <w:r>
        <w:rPr>
          <w:b/>
          <w:sz w:val="28"/>
          <w:szCs w:val="28"/>
        </w:rPr>
        <w:t xml:space="preserve">Resource Modeling for the </w:t>
      </w:r>
      <w:proofErr w:type="spellStart"/>
      <w:r w:rsidRPr="002345C1">
        <w:rPr>
          <w:b/>
          <w:i/>
          <w:sz w:val="28"/>
          <w:szCs w:val="28"/>
        </w:rPr>
        <w:t>Ahupua‘a</w:t>
      </w:r>
      <w:proofErr w:type="spellEnd"/>
      <w:r>
        <w:rPr>
          <w:b/>
          <w:sz w:val="28"/>
          <w:szCs w:val="28"/>
        </w:rPr>
        <w:t xml:space="preserve"> of North </w:t>
      </w:r>
      <w:proofErr w:type="spellStart"/>
      <w:r>
        <w:rPr>
          <w:b/>
          <w:sz w:val="28"/>
          <w:szCs w:val="28"/>
        </w:rPr>
        <w:t>Kohala</w:t>
      </w:r>
      <w:proofErr w:type="spellEnd"/>
      <w:r>
        <w:rPr>
          <w:b/>
          <w:sz w:val="28"/>
          <w:szCs w:val="28"/>
        </w:rPr>
        <w:t xml:space="preserve"> Hawai‘i: How Cultural Borders </w:t>
      </w:r>
      <w:r w:rsidR="00BC0948">
        <w:rPr>
          <w:b/>
          <w:sz w:val="28"/>
          <w:szCs w:val="28"/>
        </w:rPr>
        <w:t xml:space="preserve">Define </w:t>
      </w:r>
      <w:r w:rsidR="00D61A47">
        <w:rPr>
          <w:b/>
          <w:sz w:val="28"/>
          <w:szCs w:val="28"/>
        </w:rPr>
        <w:t xml:space="preserve">Regional </w:t>
      </w:r>
      <w:proofErr w:type="spellStart"/>
      <w:r w:rsidR="00BC0948">
        <w:rPr>
          <w:b/>
          <w:i/>
          <w:sz w:val="28"/>
          <w:szCs w:val="28"/>
        </w:rPr>
        <w:t>Ahupau‘a</w:t>
      </w:r>
      <w:proofErr w:type="spellEnd"/>
      <w:r w:rsidR="00BC0948">
        <w:rPr>
          <w:b/>
          <w:i/>
          <w:sz w:val="28"/>
          <w:szCs w:val="28"/>
        </w:rPr>
        <w:t xml:space="preserve"> </w:t>
      </w:r>
      <w:r w:rsidR="00BC0948">
        <w:rPr>
          <w:b/>
          <w:sz w:val="28"/>
          <w:szCs w:val="28"/>
        </w:rPr>
        <w:t xml:space="preserve">Self-Sufficiency </w:t>
      </w:r>
    </w:p>
    <w:p w:rsidR="00BC0948" w:rsidRDefault="00BC0948" w:rsidP="00BC0948">
      <w:pPr>
        <w:jc w:val="center"/>
      </w:pPr>
      <w:r>
        <w:t xml:space="preserve">By </w:t>
      </w:r>
      <w:r w:rsidRPr="00BC0948">
        <w:t>Nicholas Ferriola</w:t>
      </w:r>
    </w:p>
    <w:p w:rsidR="00486A60" w:rsidRDefault="00486A60" w:rsidP="00BC0948">
      <w:pPr>
        <w:jc w:val="center"/>
      </w:pPr>
    </w:p>
    <w:p w:rsidR="00486A60" w:rsidRPr="00486A60" w:rsidRDefault="00486A60" w:rsidP="00486A60">
      <w:pPr>
        <w:rPr>
          <w:b/>
        </w:rPr>
      </w:pPr>
      <w:r w:rsidRPr="00486A60">
        <w:rPr>
          <w:b/>
        </w:rPr>
        <w:t>Background:</w:t>
      </w:r>
    </w:p>
    <w:p w:rsidR="00BC0948" w:rsidRPr="00143338" w:rsidRDefault="00143338" w:rsidP="00486A60">
      <w:pPr>
        <w:spacing w:line="480" w:lineRule="auto"/>
      </w:pPr>
      <w:r>
        <w:tab/>
      </w:r>
      <w:r w:rsidR="00BC0948">
        <w:t>Subsistence resource production is the most essential part of</w:t>
      </w:r>
      <w:r w:rsidR="00272603">
        <w:t xml:space="preserve"> human</w:t>
      </w:r>
      <w:r w:rsidR="00BC0948">
        <w:t xml:space="preserve"> survival in any society, and </w:t>
      </w:r>
      <w:r w:rsidR="003319B1">
        <w:t xml:space="preserve">higher population density </w:t>
      </w:r>
      <w:r w:rsidR="00BC0948">
        <w:t>means intensified forms of subsistence</w:t>
      </w:r>
      <w:r w:rsidR="003319B1">
        <w:t xml:space="preserve"> are increasingly necessary</w:t>
      </w:r>
      <w:r w:rsidR="00BC0948">
        <w:t xml:space="preserve">. In Hawai‘i this corresponded to two primary </w:t>
      </w:r>
      <w:r w:rsidR="00272603">
        <w:t>domains</w:t>
      </w:r>
      <w:r w:rsidR="00BC0948">
        <w:t xml:space="preserve">: agricultural </w:t>
      </w:r>
      <w:r>
        <w:t xml:space="preserve">and livestock </w:t>
      </w:r>
      <w:r w:rsidR="00BC0948">
        <w:t>production</w:t>
      </w:r>
      <w:r>
        <w:t xml:space="preserve"> (land based)</w:t>
      </w:r>
      <w:r w:rsidR="00BC0948">
        <w:t>, and marine resource exploitation</w:t>
      </w:r>
      <w:r>
        <w:t xml:space="preserve"> (sea based)</w:t>
      </w:r>
      <w:r w:rsidR="00BC0948">
        <w:t xml:space="preserve">. </w:t>
      </w:r>
      <w:r w:rsidR="00272603">
        <w:t>In most areas</w:t>
      </w:r>
      <w:r w:rsidR="00BC0948">
        <w:t xml:space="preserve"> of the</w:t>
      </w:r>
      <w:r w:rsidR="00272603">
        <w:t xml:space="preserve"> Hawaiian I</w:t>
      </w:r>
      <w:r w:rsidR="00BC0948">
        <w:t xml:space="preserve">slands, access to the sea and the various resources from </w:t>
      </w:r>
      <w:proofErr w:type="spellStart"/>
      <w:r w:rsidR="00890C8D">
        <w:rPr>
          <w:i/>
        </w:rPr>
        <w:t>m</w:t>
      </w:r>
      <w:r w:rsidR="00BC0948">
        <w:rPr>
          <w:i/>
        </w:rPr>
        <w:t>auka</w:t>
      </w:r>
      <w:proofErr w:type="spellEnd"/>
      <w:r w:rsidR="00BC0948">
        <w:rPr>
          <w:i/>
        </w:rPr>
        <w:t xml:space="preserve"> </w:t>
      </w:r>
      <w:r w:rsidR="00BC0948">
        <w:t xml:space="preserve">to </w:t>
      </w:r>
      <w:proofErr w:type="spellStart"/>
      <w:r w:rsidR="00890C8D">
        <w:rPr>
          <w:i/>
        </w:rPr>
        <w:t>m</w:t>
      </w:r>
      <w:r w:rsidR="00BC0948">
        <w:rPr>
          <w:i/>
        </w:rPr>
        <w:t>akai</w:t>
      </w:r>
      <w:proofErr w:type="spellEnd"/>
      <w:r w:rsidR="00BC0948">
        <w:rPr>
          <w:i/>
        </w:rPr>
        <w:t xml:space="preserve"> </w:t>
      </w:r>
      <w:r w:rsidR="00272603">
        <w:t>(m</w:t>
      </w:r>
      <w:r w:rsidR="00BC0948">
        <w:t xml:space="preserve">ountain to sea) was enshrined in the traditional cultural territories known as </w:t>
      </w:r>
      <w:r w:rsidR="00BC0948">
        <w:rPr>
          <w:i/>
        </w:rPr>
        <w:t>ahupua‘a</w:t>
      </w:r>
      <w:r w:rsidR="00062F7F">
        <w:rPr>
          <w:i/>
        </w:rPr>
        <w:t xml:space="preserve"> </w:t>
      </w:r>
      <w:r w:rsidR="00062F7F">
        <w:t xml:space="preserve">whose borders </w:t>
      </w:r>
      <w:r w:rsidR="00062F7F">
        <w:rPr>
          <w:rFonts w:ascii="Times New Roman" w:hAnsi="Times New Roman" w:cs="Times New Roman"/>
          <w:b/>
          <w:bCs/>
          <w:i/>
          <w:iCs/>
          <w:sz w:val="18"/>
          <w:szCs w:val="18"/>
        </w:rPr>
        <w:t>“</w:t>
      </w:r>
      <w:r w:rsidR="00062F7F" w:rsidRPr="009F2E9B">
        <w:rPr>
          <w:rFonts w:cs="Times New Roman"/>
          <w:bCs/>
        </w:rPr>
        <w:t>ran like a wedge from sea to mountains</w:t>
      </w:r>
      <w:proofErr w:type="gramStart"/>
      <w:r w:rsidR="00062F7F">
        <w:rPr>
          <w:rFonts w:cs="Times New Roman"/>
          <w:bCs/>
        </w:rPr>
        <w:t>”</w:t>
      </w:r>
      <w:r w:rsidR="00284C82">
        <w:rPr>
          <w:rFonts w:cs="Times New Roman"/>
          <w:bCs/>
        </w:rPr>
        <w:t>(</w:t>
      </w:r>
      <w:proofErr w:type="spellStart"/>
      <w:proofErr w:type="gramEnd"/>
      <w:r w:rsidR="00284C82">
        <w:rPr>
          <w:rFonts w:cs="Times New Roman"/>
          <w:bCs/>
        </w:rPr>
        <w:t>Pukui</w:t>
      </w:r>
      <w:proofErr w:type="spellEnd"/>
      <w:r w:rsidR="00284C82">
        <w:rPr>
          <w:rFonts w:cs="Times New Roman"/>
          <w:bCs/>
        </w:rPr>
        <w:t xml:space="preserve"> &amp; Handy:48)</w:t>
      </w:r>
      <w:r w:rsidR="00A77716">
        <w:rPr>
          <w:rFonts w:cs="Times New Roman"/>
          <w:bCs/>
        </w:rPr>
        <w:t xml:space="preserve">. The </w:t>
      </w:r>
      <w:proofErr w:type="gramStart"/>
      <w:r w:rsidR="00A77716">
        <w:rPr>
          <w:rFonts w:cs="Times New Roman"/>
          <w:bCs/>
          <w:i/>
        </w:rPr>
        <w:t>ahupua‘a</w:t>
      </w:r>
      <w:proofErr w:type="gramEnd"/>
      <w:r w:rsidR="00A77716">
        <w:rPr>
          <w:rFonts w:cs="Times New Roman"/>
          <w:bCs/>
          <w:i/>
        </w:rPr>
        <w:t xml:space="preserve"> </w:t>
      </w:r>
      <w:r w:rsidR="00A77716">
        <w:rPr>
          <w:rFonts w:cs="Times New Roman"/>
          <w:bCs/>
        </w:rPr>
        <w:t>also traditionally included a watershed that ran through it</w:t>
      </w:r>
      <w:r w:rsidR="00BC0948">
        <w:rPr>
          <w:i/>
        </w:rPr>
        <w:t xml:space="preserve"> </w:t>
      </w:r>
      <w:r w:rsidR="00A77716">
        <w:t>making the entire area theoretically self-sufficient</w:t>
      </w:r>
      <w:r w:rsidR="00BC0948">
        <w:rPr>
          <w:i/>
        </w:rPr>
        <w:t xml:space="preserve">. </w:t>
      </w:r>
      <w:r w:rsidR="00BC0948">
        <w:t xml:space="preserve">Despite </w:t>
      </w:r>
      <w:r w:rsidR="00062F7F">
        <w:t xml:space="preserve">this </w:t>
      </w:r>
      <w:r>
        <w:t xml:space="preserve">ideal, various factors </w:t>
      </w:r>
      <w:r w:rsidR="00272603">
        <w:t>contributed to variation from this ideal with</w:t>
      </w:r>
      <w:r>
        <w:t xml:space="preserve"> </w:t>
      </w:r>
      <w:r w:rsidR="00062F7F">
        <w:t xml:space="preserve">some </w:t>
      </w:r>
      <w:r w:rsidR="00062F7F">
        <w:rPr>
          <w:i/>
        </w:rPr>
        <w:t xml:space="preserve">ahupua‘a </w:t>
      </w:r>
      <w:r w:rsidR="00272603" w:rsidRPr="00272603">
        <w:t>being</w:t>
      </w:r>
      <w:r w:rsidR="00062F7F" w:rsidRPr="00062F7F">
        <w:t xml:space="preserve"> highly abundant in</w:t>
      </w:r>
      <w:r w:rsidR="00062F7F">
        <w:t xml:space="preserve"> some resources while either completely lacking in, or simply being deficient in others. </w:t>
      </w:r>
      <w:r>
        <w:t xml:space="preserve">In this study I examined how this ideal specifically applied to the windward side of North </w:t>
      </w:r>
      <w:proofErr w:type="spellStart"/>
      <w:r>
        <w:t>Kohala</w:t>
      </w:r>
      <w:proofErr w:type="spellEnd"/>
      <w:r>
        <w:t xml:space="preserve"> </w:t>
      </w:r>
      <w:proofErr w:type="spellStart"/>
      <w:r>
        <w:rPr>
          <w:i/>
        </w:rPr>
        <w:t>moku</w:t>
      </w:r>
      <w:proofErr w:type="spellEnd"/>
      <w:r>
        <w:rPr>
          <w:i/>
        </w:rPr>
        <w:t>,</w:t>
      </w:r>
      <w:r>
        <w:t xml:space="preserve"> and whether th</w:t>
      </w:r>
      <w:r w:rsidR="00272603">
        <w:t>e area’s traditional communities would in fact have been</w:t>
      </w:r>
      <w:r>
        <w:t xml:space="preserve"> self-sufficient given the historically known </w:t>
      </w:r>
      <w:r>
        <w:rPr>
          <w:i/>
        </w:rPr>
        <w:t xml:space="preserve">ahupua‘a </w:t>
      </w:r>
      <w:r>
        <w:t xml:space="preserve">borders. </w:t>
      </w:r>
    </w:p>
    <w:p w:rsidR="008255E6" w:rsidRDefault="00062F7F" w:rsidP="00284C82">
      <w:pPr>
        <w:spacing w:line="480" w:lineRule="auto"/>
        <w:jc w:val="both"/>
      </w:pPr>
      <w:r>
        <w:tab/>
        <w:t xml:space="preserve">In order to examine the resources, we first have to </w:t>
      </w:r>
      <w:r w:rsidR="00272603">
        <w:t>consider</w:t>
      </w:r>
      <w:r>
        <w:t xml:space="preserve"> the region as whole. </w:t>
      </w:r>
      <w:r w:rsidR="00E501E3">
        <w:t xml:space="preserve">North </w:t>
      </w:r>
      <w:proofErr w:type="spellStart"/>
      <w:r>
        <w:t>Kohala</w:t>
      </w:r>
      <w:proofErr w:type="spellEnd"/>
      <w:r>
        <w:t xml:space="preserve"> </w:t>
      </w:r>
      <w:r w:rsidR="00272603">
        <w:t xml:space="preserve">can be separated </w:t>
      </w:r>
      <w:r>
        <w:t>into a leeward</w:t>
      </w:r>
      <w:r w:rsidR="00272603">
        <w:t xml:space="preserve"> (western)</w:t>
      </w:r>
      <w:r>
        <w:t xml:space="preserve">, dry side, and </w:t>
      </w:r>
      <w:r w:rsidR="00272603">
        <w:t>a</w:t>
      </w:r>
      <w:r>
        <w:t xml:space="preserve"> windward</w:t>
      </w:r>
      <w:r w:rsidR="00272603">
        <w:t xml:space="preserve"> (eastern)</w:t>
      </w:r>
      <w:r>
        <w:t>, very wet and lush side. This</w:t>
      </w:r>
      <w:r w:rsidR="00272603">
        <w:t xml:space="preserve"> climatic difference, coupled with the remnant geological substrates across the region results in different</w:t>
      </w:r>
      <w:r>
        <w:t xml:space="preserve"> </w:t>
      </w:r>
      <w:r w:rsidR="00143338">
        <w:t>physical environment</w:t>
      </w:r>
      <w:r w:rsidR="00272603">
        <w:t>s</w:t>
      </w:r>
      <w:r w:rsidR="00143338">
        <w:t xml:space="preserve"> </w:t>
      </w:r>
      <w:r w:rsidR="00272603">
        <w:t>that in turn lend themselves</w:t>
      </w:r>
      <w:r>
        <w:t xml:space="preserve"> to very different subsistence </w:t>
      </w:r>
      <w:r w:rsidR="00143338">
        <w:t>practices</w:t>
      </w:r>
      <w:r w:rsidR="00272603">
        <w:t>. This was</w:t>
      </w:r>
      <w:r>
        <w:t xml:space="preserve"> especially </w:t>
      </w:r>
      <w:r w:rsidR="00272603">
        <w:t xml:space="preserve">notable </w:t>
      </w:r>
      <w:r>
        <w:t xml:space="preserve">in terms of how agriculture </w:t>
      </w:r>
      <w:r w:rsidR="00143338">
        <w:t>was</w:t>
      </w:r>
      <w:r w:rsidR="00272603">
        <w:t xml:space="preserve"> developed and</w:t>
      </w:r>
      <w:r w:rsidR="00143338">
        <w:t xml:space="preserve"> organized</w:t>
      </w:r>
      <w:r w:rsidR="00D15D09">
        <w:t xml:space="preserve"> as not all </w:t>
      </w:r>
      <w:r w:rsidR="00D15D09">
        <w:rPr>
          <w:i/>
        </w:rPr>
        <w:t xml:space="preserve">ahupua‘a </w:t>
      </w:r>
      <w:r w:rsidR="00D15D09">
        <w:t>functioned entirely independently of their neighbors</w:t>
      </w:r>
      <w:r>
        <w:t>.</w:t>
      </w:r>
      <w:r w:rsidR="00E501E3">
        <w:t xml:space="preserve"> </w:t>
      </w:r>
      <w:r>
        <w:t xml:space="preserve"> </w:t>
      </w:r>
      <w:r w:rsidR="00E501E3">
        <w:t xml:space="preserve">A lack of abundant </w:t>
      </w:r>
      <w:r w:rsidR="00D15D09">
        <w:t xml:space="preserve">surface </w:t>
      </w:r>
      <w:r w:rsidR="00E501E3">
        <w:t>water resources</w:t>
      </w:r>
      <w:r w:rsidR="00D15D09">
        <w:t xml:space="preserve"> on the leeward side </w:t>
      </w:r>
      <w:r w:rsidR="00143338">
        <w:t>affected</w:t>
      </w:r>
      <w:r w:rsidR="00E501E3">
        <w:t xml:space="preserve"> </w:t>
      </w:r>
      <w:r w:rsidR="00D15D09">
        <w:t>the types of crops grown, the nature of</w:t>
      </w:r>
      <w:r w:rsidR="00E501E3">
        <w:t xml:space="preserve"> agricultural production</w:t>
      </w:r>
      <w:r w:rsidR="00D15D09">
        <w:t>, and the potential for population expansion</w:t>
      </w:r>
      <w:r w:rsidR="00E501E3">
        <w:t xml:space="preserve"> </w:t>
      </w:r>
      <w:r w:rsidR="00143338">
        <w:t xml:space="preserve">in ways </w:t>
      </w:r>
      <w:r w:rsidR="00D15D09">
        <w:t>that did not</w:t>
      </w:r>
      <w:r w:rsidR="00143338">
        <w:t xml:space="preserve"> occur on</w:t>
      </w:r>
      <w:r w:rsidR="00E501E3">
        <w:t xml:space="preserve"> the windward side. </w:t>
      </w:r>
      <w:r w:rsidR="00A77716">
        <w:t xml:space="preserve">Geologically, the leeward </w:t>
      </w:r>
      <w:r w:rsidR="00A77716">
        <w:lastRenderedPageBreak/>
        <w:t>side also had significantly less potential for erosion and incision in the rock which created so many streams on the windward side</w:t>
      </w:r>
      <w:r w:rsidR="00B27F83">
        <w:t>, meaning wetland agriculture was more prominent</w:t>
      </w:r>
      <w:r w:rsidR="00A77716">
        <w:t>.</w:t>
      </w:r>
      <w:r w:rsidR="00B27F83">
        <w:t xml:space="preserve"> </w:t>
      </w:r>
      <w:r w:rsidR="00C47F64">
        <w:t xml:space="preserve">Additionally, through investigation of borders the idea has been proposed how the </w:t>
      </w:r>
      <w:proofErr w:type="spellStart"/>
      <w:r w:rsidR="00C47F64">
        <w:rPr>
          <w:i/>
        </w:rPr>
        <w:t>ahupua‘</w:t>
      </w:r>
      <w:proofErr w:type="gramStart"/>
      <w:r w:rsidR="00C47F64">
        <w:rPr>
          <w:i/>
        </w:rPr>
        <w:t>a</w:t>
      </w:r>
      <w:proofErr w:type="spellEnd"/>
      <w:r w:rsidR="00C47F64">
        <w:rPr>
          <w:i/>
        </w:rPr>
        <w:t xml:space="preserve"> </w:t>
      </w:r>
      <w:r w:rsidR="00C47F64">
        <w:t>of</w:t>
      </w:r>
      <w:proofErr w:type="gramEnd"/>
      <w:r w:rsidR="00C47F64">
        <w:t xml:space="preserve"> </w:t>
      </w:r>
      <w:proofErr w:type="spellStart"/>
      <w:r w:rsidR="00C47F64">
        <w:t>Kohala</w:t>
      </w:r>
      <w:proofErr w:type="spellEnd"/>
      <w:r w:rsidR="00C47F64">
        <w:t xml:space="preserve"> were, over </w:t>
      </w:r>
      <w:r w:rsidR="00284C82">
        <w:t>time, divided into smaller units (</w:t>
      </w:r>
      <w:proofErr w:type="spellStart"/>
      <w:r w:rsidR="00284C82">
        <w:t>Ladefoged</w:t>
      </w:r>
      <w:proofErr w:type="spellEnd"/>
      <w:r w:rsidR="00284C82">
        <w:t xml:space="preserve"> &amp; Graves 2006:268)</w:t>
      </w:r>
      <w:r w:rsidR="008255E6">
        <w:t xml:space="preserve">. </w:t>
      </w:r>
      <w:r w:rsidR="00C47F64">
        <w:t xml:space="preserve">They theorized that the original units were based on major geographic features, and also proposed a possibility of a maximum effective community size, and decisive political factors as possible reasons for subdivision. Their studies </w:t>
      </w:r>
      <w:r w:rsidR="008255E6">
        <w:t xml:space="preserve">on the leeward side of North </w:t>
      </w:r>
      <w:proofErr w:type="spellStart"/>
      <w:r w:rsidR="008255E6">
        <w:t>Kohala</w:t>
      </w:r>
      <w:proofErr w:type="spellEnd"/>
      <w:r w:rsidR="008255E6">
        <w:t xml:space="preserve">, demonstrating a connection between </w:t>
      </w:r>
      <w:r w:rsidR="008255E6">
        <w:rPr>
          <w:i/>
        </w:rPr>
        <w:t>ahupua‘a</w:t>
      </w:r>
      <w:r w:rsidR="008255E6">
        <w:t xml:space="preserve"> name similarities, the obvious bifurcation of particular territories from others, and combining factors proposing likely prior forms before later subdivision</w:t>
      </w:r>
      <w:r w:rsidR="00C47F64">
        <w:t xml:space="preserve"> allowing for the process to be sequenced based on these concepts</w:t>
      </w:r>
      <w:r w:rsidR="00284C82">
        <w:t xml:space="preserve"> (</w:t>
      </w:r>
      <w:proofErr w:type="spellStart"/>
      <w:r w:rsidR="00284C82">
        <w:t>Ladefoged</w:t>
      </w:r>
      <w:proofErr w:type="spellEnd"/>
      <w:r w:rsidR="00284C82">
        <w:t xml:space="preserve"> &amp; Graves 2006:268).</w:t>
      </w:r>
    </w:p>
    <w:p w:rsidR="00FF2F90" w:rsidRPr="00890C8D" w:rsidRDefault="001C62B4" w:rsidP="00BC0948">
      <w:pPr>
        <w:spacing w:line="480" w:lineRule="auto"/>
      </w:pPr>
      <w:r>
        <w:tab/>
        <w:t xml:space="preserve">In this study I will </w:t>
      </w:r>
      <w:r w:rsidR="00D15D09">
        <w:t>develop and apply a</w:t>
      </w:r>
      <w:r>
        <w:t xml:space="preserve"> </w:t>
      </w:r>
      <w:r w:rsidR="00D15D09">
        <w:t>similar approach to understanding the relationship between resources and community territories on</w:t>
      </w:r>
      <w:r w:rsidR="00FF2F90">
        <w:t xml:space="preserve"> th</w:t>
      </w:r>
      <w:r w:rsidR="00F22F09">
        <w:t xml:space="preserve">e windward side of North </w:t>
      </w:r>
      <w:proofErr w:type="spellStart"/>
      <w:r w:rsidR="00F22F09">
        <w:t>Kohala</w:t>
      </w:r>
      <w:proofErr w:type="spellEnd"/>
      <w:r w:rsidR="00F22F09">
        <w:t>. This research departs from the previous studies because</w:t>
      </w:r>
      <w:r w:rsidR="00E41F91">
        <w:t xml:space="preserve"> I will </w:t>
      </w:r>
      <w:r w:rsidR="00FF2F90">
        <w:t>be looking into how the resources themselves</w:t>
      </w:r>
      <w:r w:rsidR="00F22F09">
        <w:t xml:space="preserve"> may have</w:t>
      </w:r>
      <w:r w:rsidR="00FF2F90">
        <w:t xml:space="preserve"> impact these subdivisions</w:t>
      </w:r>
      <w:r w:rsidR="00F22F09">
        <w:t xml:space="preserve"> of larger to smaller territories</w:t>
      </w:r>
      <w:r w:rsidR="00FF2F90">
        <w:t xml:space="preserve">, and how these </w:t>
      </w:r>
      <w:r w:rsidR="00F22F09">
        <w:t xml:space="preserve">subsequent </w:t>
      </w:r>
      <w:r w:rsidR="00FF2F90">
        <w:t>subd</w:t>
      </w:r>
      <w:r w:rsidR="00E41F91">
        <w:t>ivisions</w:t>
      </w:r>
      <w:r>
        <w:t xml:space="preserve"> in turn </w:t>
      </w:r>
      <w:r w:rsidR="00F22F09">
        <w:t>affected access to critical resource</w:t>
      </w:r>
      <w:r w:rsidR="00E41F91">
        <w:t>.</w:t>
      </w:r>
      <w:r w:rsidR="00FF2F90">
        <w:t xml:space="preserve"> </w:t>
      </w:r>
      <w:r w:rsidR="00182B71">
        <w:t xml:space="preserve">Because a </w:t>
      </w:r>
      <w:r>
        <w:t>subdivision of territories</w:t>
      </w:r>
      <w:r w:rsidR="00182B71">
        <w:t xml:space="preserve"> will necessarily correspond with a reduction in self-contained resources</w:t>
      </w:r>
      <w:r w:rsidR="00162BCD">
        <w:t xml:space="preserve"> this</w:t>
      </w:r>
      <w:r w:rsidR="00182B71">
        <w:t xml:space="preserve"> in turn </w:t>
      </w:r>
      <w:r>
        <w:t>may have</w:t>
      </w:r>
      <w:r w:rsidR="00182B71">
        <w:t xml:space="preserve"> a </w:t>
      </w:r>
      <w:r w:rsidR="00FF2F90">
        <w:t>n</w:t>
      </w:r>
      <w:r w:rsidR="00182B71">
        <w:t>egative</w:t>
      </w:r>
      <w:r w:rsidR="00FF2F90">
        <w:t xml:space="preserve"> impact on the </w:t>
      </w:r>
      <w:r>
        <w:t>ideal</w:t>
      </w:r>
      <w:r w:rsidR="00F22F09">
        <w:t xml:space="preserve"> self-sufficiency</w:t>
      </w:r>
      <w:r w:rsidR="00FF2F90">
        <w:t xml:space="preserve"> of </w:t>
      </w:r>
      <w:r>
        <w:t xml:space="preserve">an </w:t>
      </w:r>
      <w:r w:rsidR="00FF2F90">
        <w:rPr>
          <w:i/>
        </w:rPr>
        <w:t>ahupua‘</w:t>
      </w:r>
      <w:proofErr w:type="gramStart"/>
      <w:r w:rsidR="00FF2F90">
        <w:rPr>
          <w:i/>
        </w:rPr>
        <w:t>a</w:t>
      </w:r>
      <w:r w:rsidR="00182B71">
        <w:t xml:space="preserve"> from</w:t>
      </w:r>
      <w:proofErr w:type="gramEnd"/>
      <w:r w:rsidR="00182B71">
        <w:t xml:space="preserve"> </w:t>
      </w:r>
      <w:r>
        <w:t>a</w:t>
      </w:r>
      <w:r w:rsidR="00182B71">
        <w:t xml:space="preserve"> prior</w:t>
      </w:r>
      <w:r>
        <w:t>, larger,</w:t>
      </w:r>
      <w:r w:rsidR="00182B71">
        <w:t xml:space="preserve"> form</w:t>
      </w:r>
      <w:r w:rsidR="00FF2F90">
        <w:rPr>
          <w:i/>
        </w:rPr>
        <w:t xml:space="preserve">. </w:t>
      </w:r>
      <w:r w:rsidR="00FF2F90">
        <w:t xml:space="preserve"> In </w:t>
      </w:r>
      <w:r>
        <w:t>this study, I will analyze</w:t>
      </w:r>
      <w:r w:rsidR="00FF2F90">
        <w:t xml:space="preserve"> coastal access, land area, an</w:t>
      </w:r>
      <w:r w:rsidR="00CE5747">
        <w:t xml:space="preserve">d available freshwater sources. </w:t>
      </w:r>
      <w:r w:rsidR="00F22F09">
        <w:t>Surface w</w:t>
      </w:r>
      <w:r w:rsidR="00CE5747">
        <w:t>ater, due to its abundance</w:t>
      </w:r>
      <w:r w:rsidR="00F22F09">
        <w:t>, the result of higher rainfall,</w:t>
      </w:r>
      <w:r w:rsidR="00CE5747">
        <w:t xml:space="preserve"> on the windward side will </w:t>
      </w:r>
      <w:r>
        <w:t>introduce</w:t>
      </w:r>
      <w:r w:rsidR="00F22F09">
        <w:t xml:space="preserve"> an additional level of</w:t>
      </w:r>
      <w:r w:rsidR="00CE5747">
        <w:t xml:space="preserve"> </w:t>
      </w:r>
      <w:r>
        <w:t>complexity because</w:t>
      </w:r>
      <w:r w:rsidR="00CE5747">
        <w:t xml:space="preserve"> </w:t>
      </w:r>
      <w:r w:rsidR="00F22F09">
        <w:t>the number</w:t>
      </w:r>
      <w:r>
        <w:t xml:space="preserve"> of streams and </w:t>
      </w:r>
      <w:r w:rsidR="00F22F09">
        <w:t xml:space="preserve"> their </w:t>
      </w:r>
      <w:r>
        <w:t>extensive</w:t>
      </w:r>
      <w:r w:rsidR="00F22F09">
        <w:t>, but variable,</w:t>
      </w:r>
      <w:r>
        <w:t xml:space="preserve"> watersheds</w:t>
      </w:r>
      <w:r w:rsidR="006D1E87">
        <w:t xml:space="preserve"> means</w:t>
      </w:r>
      <w:r w:rsidR="00CE5747">
        <w:t xml:space="preserve"> many</w:t>
      </w:r>
      <w:r w:rsidR="00F22F09">
        <w:t xml:space="preserve"> territorial boundaries incorporate multiple </w:t>
      </w:r>
      <w:r w:rsidR="00CE5747">
        <w:t xml:space="preserve">drainages </w:t>
      </w:r>
      <w:r w:rsidR="00F22F09">
        <w:t xml:space="preserve">that may cross from one </w:t>
      </w:r>
      <w:r w:rsidR="00F22F09">
        <w:rPr>
          <w:i/>
        </w:rPr>
        <w:t>ahupua‘a</w:t>
      </w:r>
      <w:r w:rsidR="00F22F09">
        <w:t xml:space="preserve"> to another.  Because traditional Hawaiian water rights were strictly enforced, the amount and predictability of </w:t>
      </w:r>
      <w:r w:rsidR="00CE5747">
        <w:t xml:space="preserve">water </w:t>
      </w:r>
      <w:r w:rsidR="00F22F09">
        <w:t>available may vary by location and geography. T</w:t>
      </w:r>
      <w:r w:rsidR="00CE5747">
        <w:t>his will potentially make</w:t>
      </w:r>
      <w:r w:rsidR="00F22F09">
        <w:t xml:space="preserve"> for</w:t>
      </w:r>
      <w:r w:rsidR="00CE5747">
        <w:t xml:space="preserve"> a complex situation in regards to inter-</w:t>
      </w:r>
      <w:r w:rsidR="00CE5747">
        <w:rPr>
          <w:i/>
        </w:rPr>
        <w:t xml:space="preserve">ahupua‘a </w:t>
      </w:r>
      <w:r w:rsidR="00CE5747" w:rsidRPr="00CE5747">
        <w:t>relations.</w:t>
      </w:r>
      <w:r w:rsidR="00CE5747">
        <w:t xml:space="preserve"> </w:t>
      </w:r>
      <w:r w:rsidR="00F22F09">
        <w:t>By modeling</w:t>
      </w:r>
      <w:r w:rsidR="00A77716">
        <w:t xml:space="preserve"> resource production this study</w:t>
      </w:r>
      <w:r w:rsidR="00FF2F90">
        <w:t xml:space="preserve"> will paint a picture of how well situated the various</w:t>
      </w:r>
      <w:r w:rsidR="00A77716">
        <w:t xml:space="preserve"> windward</w:t>
      </w:r>
      <w:r w:rsidR="00FF2F90">
        <w:t xml:space="preserve"> </w:t>
      </w:r>
      <w:r w:rsidR="00FF2F90">
        <w:rPr>
          <w:i/>
        </w:rPr>
        <w:lastRenderedPageBreak/>
        <w:t xml:space="preserve">ahupua‘a </w:t>
      </w:r>
      <w:r w:rsidR="00FF2F90">
        <w:t xml:space="preserve">were in relation to each other, as well as seeing how they might have needed to rely upon each other to make up for deficiencies. </w:t>
      </w:r>
      <w:r w:rsidR="00890C8D">
        <w:t xml:space="preserve">It is my expectation that while the bulk of </w:t>
      </w:r>
      <w:r w:rsidR="00890C8D">
        <w:rPr>
          <w:i/>
        </w:rPr>
        <w:t xml:space="preserve">ahupua‘a </w:t>
      </w:r>
      <w:r w:rsidR="00890C8D">
        <w:t xml:space="preserve">in windward North </w:t>
      </w:r>
      <w:proofErr w:type="spellStart"/>
      <w:r w:rsidR="00890C8D">
        <w:t>Kohala</w:t>
      </w:r>
      <w:proofErr w:type="spellEnd"/>
      <w:r w:rsidR="00890C8D">
        <w:rPr>
          <w:i/>
        </w:rPr>
        <w:t xml:space="preserve"> </w:t>
      </w:r>
      <w:r w:rsidR="00890C8D">
        <w:t xml:space="preserve">did maintain the traditional shape, reaching from </w:t>
      </w:r>
      <w:proofErr w:type="spellStart"/>
      <w:r w:rsidR="00890C8D">
        <w:rPr>
          <w:i/>
        </w:rPr>
        <w:t>mauka</w:t>
      </w:r>
      <w:proofErr w:type="spellEnd"/>
      <w:r w:rsidR="00890C8D">
        <w:rPr>
          <w:i/>
        </w:rPr>
        <w:t xml:space="preserve"> </w:t>
      </w:r>
      <w:r w:rsidR="00890C8D">
        <w:t xml:space="preserve">to </w:t>
      </w:r>
      <w:proofErr w:type="spellStart"/>
      <w:r w:rsidR="00890C8D">
        <w:rPr>
          <w:i/>
        </w:rPr>
        <w:t>makai</w:t>
      </w:r>
      <w:proofErr w:type="spellEnd"/>
      <w:r w:rsidR="00890C8D">
        <w:rPr>
          <w:i/>
        </w:rPr>
        <w:t xml:space="preserve">, </w:t>
      </w:r>
      <w:r w:rsidR="00890C8D">
        <w:t xml:space="preserve">as the </w:t>
      </w:r>
      <w:r w:rsidR="00890C8D">
        <w:rPr>
          <w:i/>
        </w:rPr>
        <w:t xml:space="preserve">ahupua‘a </w:t>
      </w:r>
      <w:r w:rsidR="00890C8D">
        <w:t xml:space="preserve">subdivided further their self-sufficiency diminished leaving territories dependent on relations with neighboring </w:t>
      </w:r>
      <w:r w:rsidR="00890C8D">
        <w:rPr>
          <w:i/>
        </w:rPr>
        <w:t xml:space="preserve">ahupua‘a </w:t>
      </w:r>
      <w:r w:rsidR="00890C8D">
        <w:t xml:space="preserve">to survive.  </w:t>
      </w:r>
    </w:p>
    <w:p w:rsidR="008B20D5" w:rsidRDefault="008B20D5" w:rsidP="008B20D5">
      <w:pPr>
        <w:rPr>
          <w:b/>
        </w:rPr>
      </w:pPr>
      <w:r w:rsidRPr="00BA3845">
        <w:rPr>
          <w:b/>
        </w:rPr>
        <w:t>Methods:</w:t>
      </w:r>
    </w:p>
    <w:p w:rsidR="008B20D5" w:rsidRPr="00B357F3" w:rsidRDefault="008B20D5" w:rsidP="008B20D5">
      <w:pPr>
        <w:spacing w:line="480" w:lineRule="auto"/>
      </w:pPr>
      <w:r>
        <w:rPr>
          <w:b/>
        </w:rPr>
        <w:tab/>
      </w:r>
      <w:r>
        <w:t xml:space="preserve">In order to understand what resources are present in the windward North </w:t>
      </w:r>
      <w:proofErr w:type="spellStart"/>
      <w:r>
        <w:t>Kohala</w:t>
      </w:r>
      <w:proofErr w:type="spellEnd"/>
      <w:r>
        <w:t xml:space="preserve"> the primary resource I have utilized are maps. These maps varied from historical registered maps from the </w:t>
      </w:r>
      <w:proofErr w:type="spellStart"/>
      <w:r>
        <w:t>Māhele</w:t>
      </w:r>
      <w:proofErr w:type="spellEnd"/>
      <w:r>
        <w:t xml:space="preserve"> period of Hawai‘i’s history up to modern day sources such as the State of Hawai‘i official GIS maps</w:t>
      </w:r>
      <w:proofErr w:type="gramStart"/>
      <w:r w:rsidR="00A77716">
        <w:t>.</w:t>
      </w:r>
      <w:r>
        <w:t>.</w:t>
      </w:r>
      <w:proofErr w:type="gramEnd"/>
      <w:r>
        <w:t xml:space="preserve"> Having these broad geographical sources to study provided redundancy in some variables that allowed me to corroborate or fill in geographic features when they were at times absent on some maps but present on others. This was particularly of use when looking at water sources where visible and listed secondary drainages varied heavily from one source to another. This presents a significant complication as the historical sources were inconsistent regarding which drainages they considered significant enough to note, and modern USGS data as well as the state GIS data only show modern water sources. Because the region faced a century of heavy sugarcane farming and all of the land grading and water redirecting associated with cane farming, what secondary drainages were there may have been filled in or graded over meaning we may be lacking knowledge of potentially important watersheds. Additionally utilizing the historical maps I was able to reconstruct a more complete picture of the territorial borders for the </w:t>
      </w:r>
      <w:proofErr w:type="gramStart"/>
      <w:r>
        <w:rPr>
          <w:i/>
        </w:rPr>
        <w:t>ahupua‘a</w:t>
      </w:r>
      <w:proofErr w:type="gramEnd"/>
      <w:r>
        <w:rPr>
          <w:i/>
        </w:rPr>
        <w:t xml:space="preserve"> </w:t>
      </w:r>
      <w:r>
        <w:t xml:space="preserve">in windward North </w:t>
      </w:r>
      <w:proofErr w:type="spellStart"/>
      <w:r>
        <w:t>Kohala</w:t>
      </w:r>
      <w:proofErr w:type="spellEnd"/>
      <w:r>
        <w:t>. This was a trial in building a model for the possible “</w:t>
      </w:r>
      <w:proofErr w:type="spellStart"/>
      <w:r>
        <w:rPr>
          <w:i/>
        </w:rPr>
        <w:t>okana</w:t>
      </w:r>
      <w:proofErr w:type="spellEnd"/>
      <w:r>
        <w:t xml:space="preserve"> </w:t>
      </w:r>
      <w:proofErr w:type="spellStart"/>
      <w:r>
        <w:rPr>
          <w:i/>
        </w:rPr>
        <w:t>ahupua‘a</w:t>
      </w:r>
      <w:proofErr w:type="spellEnd"/>
      <w:r>
        <w:t xml:space="preserve">” that may have predated the currently known cultural borders. </w:t>
      </w:r>
    </w:p>
    <w:p w:rsidR="008B20D5" w:rsidRDefault="008B20D5" w:rsidP="008B20D5">
      <w:pPr>
        <w:spacing w:line="480" w:lineRule="auto"/>
      </w:pPr>
      <w:r>
        <w:tab/>
        <w:t xml:space="preserve">Utilizing ArcGIS and Google Earth I was able to take </w:t>
      </w:r>
      <w:r w:rsidR="00A77716">
        <w:t xml:space="preserve">accurate </w:t>
      </w:r>
      <w:r>
        <w:t xml:space="preserve">measurements for each of the </w:t>
      </w:r>
      <w:r w:rsidR="00A77716">
        <w:t>proxy resources</w:t>
      </w:r>
      <w:r>
        <w:t xml:space="preserve"> being examined: area, coastal access, and fresh water access. These measurements proved essential in understanding how the system functioned, as well as allowing solid modeling of </w:t>
      </w:r>
      <w:r>
        <w:lastRenderedPageBreak/>
        <w:t xml:space="preserve">what was available. This was all a lead-in to examining possibilities of each </w:t>
      </w:r>
      <w:r>
        <w:rPr>
          <w:i/>
        </w:rPr>
        <w:t xml:space="preserve">ahupua‘a </w:t>
      </w:r>
      <w:r>
        <w:t xml:space="preserve">may have originally been organized. Because each featured resource has an impact on the sustainable self-sufficiency of the </w:t>
      </w:r>
      <w:r>
        <w:rPr>
          <w:i/>
        </w:rPr>
        <w:t xml:space="preserve">ahupua‘a, </w:t>
      </w:r>
      <w:r>
        <w:t xml:space="preserve">a similar examination of measurements for these </w:t>
      </w:r>
      <w:proofErr w:type="spellStart"/>
      <w:r>
        <w:rPr>
          <w:i/>
        </w:rPr>
        <w:t>okana</w:t>
      </w:r>
      <w:proofErr w:type="spellEnd"/>
      <w:r>
        <w:rPr>
          <w:i/>
        </w:rPr>
        <w:t xml:space="preserve"> </w:t>
      </w:r>
      <w:proofErr w:type="spellStart"/>
      <w:r>
        <w:rPr>
          <w:i/>
        </w:rPr>
        <w:t>ahupua‘</w:t>
      </w:r>
      <w:proofErr w:type="gramStart"/>
      <w:r>
        <w:rPr>
          <w:i/>
        </w:rPr>
        <w:t>a</w:t>
      </w:r>
      <w:proofErr w:type="spellEnd"/>
      <w:r>
        <w:rPr>
          <w:i/>
        </w:rPr>
        <w:t xml:space="preserve"> </w:t>
      </w:r>
      <w:r>
        <w:t>and</w:t>
      </w:r>
      <w:proofErr w:type="gramEnd"/>
      <w:r>
        <w:t xml:space="preserve"> their impact was don</w:t>
      </w:r>
      <w:r w:rsidR="00890C8D">
        <w:t>e</w:t>
      </w:r>
      <w:r>
        <w:t>. How each measurement was used is detailed below.</w:t>
      </w:r>
    </w:p>
    <w:p w:rsidR="008B20D5" w:rsidRDefault="008B20D5" w:rsidP="008B20D5">
      <w:pPr>
        <w:spacing w:line="480" w:lineRule="auto"/>
        <w:rPr>
          <w:b/>
        </w:rPr>
      </w:pPr>
      <w:r>
        <w:rPr>
          <w:b/>
        </w:rPr>
        <w:t xml:space="preserve">Land area: </w:t>
      </w:r>
    </w:p>
    <w:p w:rsidR="008B20D5" w:rsidRPr="00B357F3" w:rsidRDefault="007D7929" w:rsidP="008B20D5">
      <w:pPr>
        <w:spacing w:line="480" w:lineRule="auto"/>
        <w:rPr>
          <w:i/>
        </w:rPr>
      </w:pPr>
      <w:r>
        <w:tab/>
        <w:t xml:space="preserve">Land area was </w:t>
      </w:r>
      <w:r w:rsidR="008B20D5">
        <w:t xml:space="preserve">essentially used as a proxy for arable land in a given </w:t>
      </w:r>
      <w:r w:rsidR="008B20D5">
        <w:rPr>
          <w:i/>
        </w:rPr>
        <w:t>ahupua‘a</w:t>
      </w:r>
      <w:r w:rsidR="008B20D5">
        <w:t xml:space="preserve">, that is to say I modeled under the presumption that having more land area would necessarily mean more agricultural production capacity. Because of the known cultivation of dry-land crops in addition to the wet </w:t>
      </w:r>
      <w:proofErr w:type="spellStart"/>
      <w:r w:rsidR="008B20D5">
        <w:rPr>
          <w:i/>
        </w:rPr>
        <w:t>lo‘i</w:t>
      </w:r>
      <w:proofErr w:type="spellEnd"/>
      <w:r w:rsidR="008B20D5">
        <w:t xml:space="preserve"> I could not presume that a lack of irrigation meant no agricultural activity was present.</w:t>
      </w:r>
      <w:r w:rsidR="008B20D5">
        <w:rPr>
          <w:i/>
        </w:rPr>
        <w:t xml:space="preserve"> </w:t>
      </w:r>
      <w:r w:rsidR="008B20D5">
        <w:t xml:space="preserve">While the specific composition of the land would be significant in refining the model as irrigated farming was generally more productive, because it is  known that the Hawaiian people farmed even on less than ideal lands, presuming land to be fallow simply due to non-ideal composition was not reasonable. As a result of not negating any of the </w:t>
      </w:r>
      <w:r w:rsidR="008B20D5">
        <w:rPr>
          <w:i/>
        </w:rPr>
        <w:t xml:space="preserve">ahupua‘a </w:t>
      </w:r>
      <w:r w:rsidR="008B20D5">
        <w:t>territory categorically, the l</w:t>
      </w:r>
      <w:r>
        <w:t>and area</w:t>
      </w:r>
      <w:r w:rsidR="008B20D5">
        <w:t xml:space="preserve"> measurement</w:t>
      </w:r>
      <w:r>
        <w:t xml:space="preserve"> additionally served as the dependent variable in all statistical calculations used</w:t>
      </w:r>
      <w:r w:rsidR="008B20D5">
        <w:t xml:space="preserve">. While the coastal area and stream length measure were weighted based on various facets the land area was taken and used as is. Finally, when examining the theorized </w:t>
      </w:r>
      <w:proofErr w:type="spellStart"/>
      <w:r w:rsidR="008B20D5">
        <w:rPr>
          <w:i/>
        </w:rPr>
        <w:t>okana</w:t>
      </w:r>
      <w:proofErr w:type="spellEnd"/>
      <w:r w:rsidR="008B20D5">
        <w:rPr>
          <w:i/>
        </w:rPr>
        <w:t xml:space="preserve"> </w:t>
      </w:r>
      <w:proofErr w:type="spellStart"/>
      <w:proofErr w:type="gramStart"/>
      <w:r w:rsidR="008B20D5">
        <w:rPr>
          <w:i/>
        </w:rPr>
        <w:t>ahupua‘a</w:t>
      </w:r>
      <w:proofErr w:type="spellEnd"/>
      <w:proofErr w:type="gramEnd"/>
      <w:r w:rsidR="008B20D5">
        <w:t xml:space="preserve"> actual examination of </w:t>
      </w:r>
      <w:r w:rsidR="008B20D5">
        <w:rPr>
          <w:i/>
        </w:rPr>
        <w:t xml:space="preserve">ahupua‘a </w:t>
      </w:r>
      <w:r w:rsidR="008B20D5" w:rsidRPr="00EB4974">
        <w:t>land area le</w:t>
      </w:r>
      <w:r w:rsidR="008B20D5">
        <w:t>ads to a better understanding of how a process of gradual territorial subdividing impacted those territories.</w:t>
      </w:r>
    </w:p>
    <w:p w:rsidR="008B20D5" w:rsidRDefault="008B20D5" w:rsidP="008B20D5">
      <w:pPr>
        <w:spacing w:line="480" w:lineRule="auto"/>
        <w:rPr>
          <w:b/>
        </w:rPr>
      </w:pPr>
      <w:r>
        <w:rPr>
          <w:b/>
        </w:rPr>
        <w:t>Coastal Access:</w:t>
      </w:r>
    </w:p>
    <w:p w:rsidR="008B20D5" w:rsidRPr="000253AB" w:rsidRDefault="008B20D5" w:rsidP="008B20D5">
      <w:pPr>
        <w:spacing w:line="480" w:lineRule="auto"/>
        <w:rPr>
          <w:sz w:val="24"/>
          <w:szCs w:val="24"/>
        </w:rPr>
      </w:pPr>
      <w:r>
        <w:tab/>
      </w:r>
      <w:r w:rsidR="007D7929">
        <w:rPr>
          <w:sz w:val="24"/>
          <w:szCs w:val="24"/>
        </w:rPr>
        <w:t>The</w:t>
      </w:r>
      <w:r w:rsidRPr="000253AB">
        <w:rPr>
          <w:sz w:val="24"/>
          <w:szCs w:val="24"/>
        </w:rPr>
        <w:t xml:space="preserve"> coastline</w:t>
      </w:r>
      <w:r w:rsidR="007D7929">
        <w:rPr>
          <w:sz w:val="24"/>
          <w:szCs w:val="24"/>
        </w:rPr>
        <w:t xml:space="preserve"> of each </w:t>
      </w:r>
      <w:r w:rsidR="007D7929">
        <w:rPr>
          <w:i/>
          <w:sz w:val="24"/>
          <w:szCs w:val="24"/>
        </w:rPr>
        <w:t xml:space="preserve">ahupua‘a </w:t>
      </w:r>
      <w:r w:rsidR="007D7929">
        <w:rPr>
          <w:sz w:val="24"/>
          <w:szCs w:val="24"/>
        </w:rPr>
        <w:t>is the first independent variable used in this study, and</w:t>
      </w:r>
      <w:r w:rsidRPr="000253AB">
        <w:rPr>
          <w:sz w:val="24"/>
          <w:szCs w:val="24"/>
        </w:rPr>
        <w:t xml:space="preserve"> in this case is weighted based on the available resources, not just on the actual length.</w:t>
      </w:r>
      <w:r>
        <w:rPr>
          <w:sz w:val="24"/>
          <w:szCs w:val="24"/>
        </w:rPr>
        <w:t xml:space="preserve"> In that sense it is less about the direct measurement of c</w:t>
      </w:r>
      <w:r w:rsidR="007D7929">
        <w:rPr>
          <w:sz w:val="24"/>
          <w:szCs w:val="24"/>
        </w:rPr>
        <w:t>oast available and is being used as</w:t>
      </w:r>
      <w:r>
        <w:rPr>
          <w:sz w:val="24"/>
          <w:szCs w:val="24"/>
        </w:rPr>
        <w:t xml:space="preserve"> a proxy for the amount of sea resources available. To determine the realistic utility of a given </w:t>
      </w:r>
      <w:proofErr w:type="spellStart"/>
      <w:r>
        <w:rPr>
          <w:i/>
          <w:sz w:val="24"/>
          <w:szCs w:val="24"/>
        </w:rPr>
        <w:t>ahupua‘a’s</w:t>
      </w:r>
      <w:proofErr w:type="spellEnd"/>
      <w:r>
        <w:rPr>
          <w:i/>
          <w:sz w:val="24"/>
          <w:szCs w:val="24"/>
        </w:rPr>
        <w:t xml:space="preserve"> </w:t>
      </w:r>
      <w:r>
        <w:rPr>
          <w:sz w:val="24"/>
          <w:szCs w:val="24"/>
        </w:rPr>
        <w:t>coastline</w:t>
      </w:r>
      <w:r w:rsidRPr="000253AB">
        <w:rPr>
          <w:sz w:val="24"/>
          <w:szCs w:val="24"/>
        </w:rPr>
        <w:t xml:space="preserve"> I used cliffs as a negative factor, penalizing the measurement by a factor of .5 as </w:t>
      </w:r>
      <w:r w:rsidRPr="000253AB">
        <w:rPr>
          <w:sz w:val="24"/>
          <w:szCs w:val="24"/>
        </w:rPr>
        <w:lastRenderedPageBreak/>
        <w:t xml:space="preserve">access to </w:t>
      </w:r>
      <w:r>
        <w:rPr>
          <w:sz w:val="24"/>
          <w:szCs w:val="24"/>
        </w:rPr>
        <w:t xml:space="preserve">resources would be restricted. In contrast, because bays provide conveniently abundant resources as well as an ideal launching point for fishing vessels, </w:t>
      </w:r>
      <w:r w:rsidRPr="000253AB">
        <w:rPr>
          <w:sz w:val="24"/>
          <w:szCs w:val="24"/>
        </w:rPr>
        <w:t xml:space="preserve">I used the presence of </w:t>
      </w:r>
      <w:proofErr w:type="spellStart"/>
      <w:r w:rsidRPr="000253AB">
        <w:rPr>
          <w:sz w:val="24"/>
          <w:szCs w:val="24"/>
        </w:rPr>
        <w:t>embayments</w:t>
      </w:r>
      <w:proofErr w:type="spellEnd"/>
      <w:r w:rsidRPr="000253AB">
        <w:rPr>
          <w:sz w:val="24"/>
          <w:szCs w:val="24"/>
        </w:rPr>
        <w:t xml:space="preserve"> as a </w:t>
      </w:r>
      <w:r>
        <w:rPr>
          <w:sz w:val="24"/>
          <w:szCs w:val="24"/>
        </w:rPr>
        <w:t xml:space="preserve">positive, factoring a </w:t>
      </w:r>
      <w:r w:rsidRPr="000253AB">
        <w:rPr>
          <w:sz w:val="24"/>
          <w:szCs w:val="24"/>
        </w:rPr>
        <w:t xml:space="preserve">1.5 multiplier, while those that had bays in addition to a cliff coastline received only a </w:t>
      </w:r>
      <w:r>
        <w:rPr>
          <w:sz w:val="24"/>
          <w:szCs w:val="24"/>
        </w:rPr>
        <w:t xml:space="preserve">reduced </w:t>
      </w:r>
      <w:r w:rsidRPr="000253AB">
        <w:rPr>
          <w:sz w:val="24"/>
          <w:szCs w:val="24"/>
        </w:rPr>
        <w:t>1.25 bonus</w:t>
      </w:r>
      <w:r>
        <w:rPr>
          <w:sz w:val="24"/>
          <w:szCs w:val="24"/>
        </w:rPr>
        <w:t xml:space="preserve"> multiplier</w:t>
      </w:r>
      <w:r w:rsidRPr="000253AB">
        <w:rPr>
          <w:sz w:val="24"/>
          <w:szCs w:val="24"/>
        </w:rPr>
        <w:t xml:space="preserve">. This, much like the land are leaves us with a high variance in measures across the region, and several </w:t>
      </w:r>
      <w:r w:rsidRPr="000253AB">
        <w:rPr>
          <w:i/>
          <w:sz w:val="24"/>
          <w:szCs w:val="24"/>
        </w:rPr>
        <w:t>ahupua‘a</w:t>
      </w:r>
      <w:r w:rsidRPr="000253AB">
        <w:rPr>
          <w:sz w:val="24"/>
          <w:szCs w:val="24"/>
        </w:rPr>
        <w:t xml:space="preserve"> without a coastline at all. </w:t>
      </w:r>
      <w:proofErr w:type="spellStart"/>
      <w:r w:rsidRPr="000253AB">
        <w:rPr>
          <w:sz w:val="24"/>
          <w:szCs w:val="24"/>
        </w:rPr>
        <w:t>Nunulu-nui</w:t>
      </w:r>
      <w:proofErr w:type="spellEnd"/>
      <w:r w:rsidRPr="000253AB">
        <w:rPr>
          <w:sz w:val="24"/>
          <w:szCs w:val="24"/>
        </w:rPr>
        <w:t xml:space="preserve">, </w:t>
      </w:r>
      <w:proofErr w:type="spellStart"/>
      <w:r w:rsidRPr="000253AB">
        <w:rPr>
          <w:sz w:val="24"/>
          <w:szCs w:val="24"/>
        </w:rPr>
        <w:t>Nunulu-iki</w:t>
      </w:r>
      <w:proofErr w:type="spellEnd"/>
      <w:r w:rsidRPr="000253AB">
        <w:rPr>
          <w:sz w:val="24"/>
          <w:szCs w:val="24"/>
        </w:rPr>
        <w:t xml:space="preserve">, </w:t>
      </w:r>
      <w:proofErr w:type="spellStart"/>
      <w:r w:rsidRPr="000253AB">
        <w:rPr>
          <w:sz w:val="24"/>
          <w:szCs w:val="24"/>
        </w:rPr>
        <w:t>Puuokamau</w:t>
      </w:r>
      <w:proofErr w:type="spellEnd"/>
      <w:r w:rsidRPr="000253AB">
        <w:rPr>
          <w:sz w:val="24"/>
          <w:szCs w:val="24"/>
        </w:rPr>
        <w:t xml:space="preserve">, </w:t>
      </w:r>
      <w:r w:rsidR="003319B1">
        <w:rPr>
          <w:sz w:val="24"/>
          <w:szCs w:val="24"/>
        </w:rPr>
        <w:t xml:space="preserve">and </w:t>
      </w:r>
      <w:proofErr w:type="spellStart"/>
      <w:r w:rsidR="003319B1">
        <w:rPr>
          <w:sz w:val="24"/>
          <w:szCs w:val="24"/>
        </w:rPr>
        <w:t>M</w:t>
      </w:r>
      <w:r w:rsidRPr="000253AB">
        <w:rPr>
          <w:sz w:val="24"/>
          <w:szCs w:val="24"/>
        </w:rPr>
        <w:t>aulili</w:t>
      </w:r>
      <w:proofErr w:type="spellEnd"/>
      <w:r w:rsidRPr="000253AB">
        <w:rPr>
          <w:sz w:val="24"/>
          <w:szCs w:val="24"/>
        </w:rPr>
        <w:t xml:space="preserve"> each are entirely landl</w:t>
      </w:r>
      <w:r w:rsidR="003319B1">
        <w:rPr>
          <w:sz w:val="24"/>
          <w:szCs w:val="24"/>
        </w:rPr>
        <w:t xml:space="preserve">ocked, and all of those except </w:t>
      </w:r>
      <w:proofErr w:type="spellStart"/>
      <w:r w:rsidR="003319B1">
        <w:rPr>
          <w:sz w:val="24"/>
          <w:szCs w:val="24"/>
        </w:rPr>
        <w:t>M</w:t>
      </w:r>
      <w:r w:rsidRPr="000253AB">
        <w:rPr>
          <w:sz w:val="24"/>
          <w:szCs w:val="24"/>
        </w:rPr>
        <w:t>aulili</w:t>
      </w:r>
      <w:proofErr w:type="spellEnd"/>
      <w:r w:rsidRPr="000253AB">
        <w:rPr>
          <w:sz w:val="24"/>
          <w:szCs w:val="24"/>
        </w:rPr>
        <w:t xml:space="preserve"> “cap” other </w:t>
      </w:r>
      <w:proofErr w:type="spellStart"/>
      <w:r w:rsidRPr="000253AB">
        <w:rPr>
          <w:i/>
          <w:sz w:val="24"/>
          <w:szCs w:val="24"/>
        </w:rPr>
        <w:t>ahupua</w:t>
      </w:r>
      <w:r w:rsidRPr="000253AB">
        <w:rPr>
          <w:sz w:val="24"/>
          <w:szCs w:val="24"/>
        </w:rPr>
        <w:t>‘</w:t>
      </w:r>
      <w:r w:rsidRPr="000253AB">
        <w:rPr>
          <w:i/>
          <w:sz w:val="24"/>
          <w:szCs w:val="24"/>
        </w:rPr>
        <w:t>a</w:t>
      </w:r>
      <w:proofErr w:type="spellEnd"/>
      <w:r w:rsidRPr="000253AB">
        <w:rPr>
          <w:i/>
          <w:sz w:val="24"/>
          <w:szCs w:val="24"/>
        </w:rPr>
        <w:t xml:space="preserve"> </w:t>
      </w:r>
      <w:r w:rsidRPr="000253AB">
        <w:rPr>
          <w:sz w:val="24"/>
          <w:szCs w:val="24"/>
        </w:rPr>
        <w:t xml:space="preserve">being exclusively in </w:t>
      </w:r>
      <w:proofErr w:type="spellStart"/>
      <w:r w:rsidRPr="000253AB">
        <w:rPr>
          <w:i/>
          <w:sz w:val="24"/>
          <w:szCs w:val="24"/>
        </w:rPr>
        <w:t>Mauka</w:t>
      </w:r>
      <w:proofErr w:type="spellEnd"/>
      <w:r w:rsidRPr="000253AB">
        <w:rPr>
          <w:i/>
          <w:sz w:val="24"/>
          <w:szCs w:val="24"/>
        </w:rPr>
        <w:t xml:space="preserve"> </w:t>
      </w:r>
      <w:r w:rsidRPr="000253AB">
        <w:rPr>
          <w:sz w:val="24"/>
          <w:szCs w:val="24"/>
        </w:rPr>
        <w:t xml:space="preserve">regions. Otherwise the trend is sensibly that the larger </w:t>
      </w:r>
      <w:r w:rsidRPr="000253AB">
        <w:rPr>
          <w:i/>
          <w:sz w:val="24"/>
          <w:szCs w:val="24"/>
        </w:rPr>
        <w:t>ahupua‘</w:t>
      </w:r>
      <w:proofErr w:type="gramStart"/>
      <w:r w:rsidRPr="000253AB">
        <w:rPr>
          <w:i/>
          <w:sz w:val="24"/>
          <w:szCs w:val="24"/>
        </w:rPr>
        <w:t xml:space="preserve">a </w:t>
      </w:r>
      <w:r w:rsidRPr="000253AB">
        <w:rPr>
          <w:sz w:val="24"/>
          <w:szCs w:val="24"/>
        </w:rPr>
        <w:t>tend</w:t>
      </w:r>
      <w:proofErr w:type="gramEnd"/>
      <w:r w:rsidRPr="000253AB">
        <w:rPr>
          <w:sz w:val="24"/>
          <w:szCs w:val="24"/>
        </w:rPr>
        <w:t xml:space="preserve"> to have larger amounts of coast and vice versa, even more-so when considering the weighted measures. </w:t>
      </w:r>
    </w:p>
    <w:p w:rsidR="008B20D5" w:rsidRDefault="008B20D5" w:rsidP="008B20D5">
      <w:pPr>
        <w:spacing w:line="480" w:lineRule="auto"/>
      </w:pPr>
    </w:p>
    <w:p w:rsidR="008B20D5" w:rsidRDefault="008B20D5" w:rsidP="008B20D5">
      <w:pPr>
        <w:spacing w:line="480" w:lineRule="auto"/>
        <w:rPr>
          <w:b/>
        </w:rPr>
      </w:pPr>
      <w:r>
        <w:rPr>
          <w:b/>
        </w:rPr>
        <w:t>Water Availability:</w:t>
      </w:r>
    </w:p>
    <w:p w:rsidR="004E4F1A" w:rsidRDefault="008B20D5" w:rsidP="004E4F1A">
      <w:pPr>
        <w:spacing w:line="480" w:lineRule="auto"/>
      </w:pPr>
      <w:r>
        <w:tab/>
        <w:t>The final factor</w:t>
      </w:r>
      <w:r w:rsidR="007D7929">
        <w:t>, and second independent variable</w:t>
      </w:r>
      <w:r>
        <w:t xml:space="preserve"> examined is how the availability of fresh water factors in. Firstly, measuring the available stream-flow provides an approximation for how much of the landscape could have been irrigated. In particular examining a correlation between the land area to the available watershed streams provided possibilities based on how historically known proposed </w:t>
      </w:r>
      <w:proofErr w:type="spellStart"/>
      <w:r>
        <w:rPr>
          <w:i/>
        </w:rPr>
        <w:t>Okana</w:t>
      </w:r>
      <w:proofErr w:type="spellEnd"/>
      <w:r>
        <w:rPr>
          <w:i/>
        </w:rPr>
        <w:t xml:space="preserve"> </w:t>
      </w:r>
      <w:proofErr w:type="spellStart"/>
      <w:r>
        <w:rPr>
          <w:i/>
        </w:rPr>
        <w:t>ahupua‘</w:t>
      </w:r>
      <w:proofErr w:type="gramStart"/>
      <w:r>
        <w:rPr>
          <w:i/>
        </w:rPr>
        <w:t>a</w:t>
      </w:r>
      <w:proofErr w:type="spellEnd"/>
      <w:r>
        <w:rPr>
          <w:i/>
        </w:rPr>
        <w:t xml:space="preserve"> </w:t>
      </w:r>
      <w:r>
        <w:t>were</w:t>
      </w:r>
      <w:proofErr w:type="gramEnd"/>
      <w:r>
        <w:t xml:space="preserve"> set up sustainably. A minor complication for the region was that, unlike most of </w:t>
      </w:r>
      <w:proofErr w:type="spellStart"/>
      <w:r>
        <w:t>Hawai‘I</w:t>
      </w:r>
      <w:proofErr w:type="spellEnd"/>
      <w:r>
        <w:t xml:space="preserve"> where the cultural borders are usually formed by the ridgelines, many </w:t>
      </w:r>
      <w:r>
        <w:rPr>
          <w:i/>
        </w:rPr>
        <w:t>ahupua‘a</w:t>
      </w:r>
      <w:r>
        <w:t xml:space="preserve"> borders in windward North </w:t>
      </w:r>
      <w:proofErr w:type="spellStart"/>
      <w:r>
        <w:t>Kohala</w:t>
      </w:r>
      <w:proofErr w:type="spellEnd"/>
      <w:r>
        <w:t xml:space="preserve"> are formed by the streams themselves. I performed two measurements for each </w:t>
      </w:r>
      <w:proofErr w:type="spellStart"/>
      <w:r>
        <w:rPr>
          <w:i/>
        </w:rPr>
        <w:t>ahupua‘a’s</w:t>
      </w:r>
      <w:proofErr w:type="spellEnd"/>
      <w:r>
        <w:rPr>
          <w:i/>
        </w:rPr>
        <w:t xml:space="preserve"> </w:t>
      </w:r>
      <w:r>
        <w:t xml:space="preserve">watersheds: one with the stream length split for areas where it formed a border under the presumption that the people shared the water with their neighbors and thus the length halved, and the second where the stream length was applied fully to both </w:t>
      </w:r>
      <w:r>
        <w:rPr>
          <w:i/>
        </w:rPr>
        <w:t>ahupua‘a.</w:t>
      </w:r>
      <w:r>
        <w:t xml:space="preserve"> Due to the high rainfall on the windward side and the resultant high viability of dry-land cultivation, streams and other drainages alone </w:t>
      </w:r>
      <w:r>
        <w:lastRenderedPageBreak/>
        <w:t>do not determine the extent of the agricultural landscape. Yet still the prevalence of irrigation in the region certainly enhanced production, and additional evidence found on the ground demonstrated that water resources were being shared across borderlines. What this means for inter-</w:t>
      </w:r>
      <w:r>
        <w:rPr>
          <w:i/>
        </w:rPr>
        <w:t xml:space="preserve">ahupua‘a </w:t>
      </w:r>
      <w:r>
        <w:t xml:space="preserve">relations in regards to resource availability will be discussed further as well. </w:t>
      </w:r>
    </w:p>
    <w:p w:rsidR="00A702D4" w:rsidRDefault="00A702D4" w:rsidP="004E4F1A">
      <w:pPr>
        <w:spacing w:line="480" w:lineRule="auto"/>
      </w:pPr>
    </w:p>
    <w:p w:rsidR="00A702D4" w:rsidRDefault="00A702D4" w:rsidP="004E4F1A">
      <w:pPr>
        <w:spacing w:line="480" w:lineRule="auto"/>
      </w:pPr>
    </w:p>
    <w:p w:rsidR="00A702D4" w:rsidRDefault="00A702D4" w:rsidP="004E4F1A">
      <w:pPr>
        <w:spacing w:line="480" w:lineRule="auto"/>
      </w:pPr>
    </w:p>
    <w:p w:rsidR="00A702D4" w:rsidRDefault="00A702D4" w:rsidP="004E4F1A">
      <w:pPr>
        <w:spacing w:line="480" w:lineRule="auto"/>
      </w:pPr>
    </w:p>
    <w:p w:rsidR="00A702D4" w:rsidRDefault="00A702D4" w:rsidP="004E4F1A">
      <w:pPr>
        <w:spacing w:line="480" w:lineRule="auto"/>
      </w:pPr>
    </w:p>
    <w:p w:rsidR="00A702D4" w:rsidRDefault="00A702D4" w:rsidP="004E4F1A">
      <w:pPr>
        <w:spacing w:line="480" w:lineRule="auto"/>
      </w:pPr>
    </w:p>
    <w:p w:rsidR="00A702D4" w:rsidRDefault="00A702D4" w:rsidP="004E4F1A">
      <w:pPr>
        <w:spacing w:line="480" w:lineRule="auto"/>
      </w:pPr>
    </w:p>
    <w:p w:rsidR="00A702D4" w:rsidRDefault="00A702D4" w:rsidP="004E4F1A">
      <w:pPr>
        <w:spacing w:line="480" w:lineRule="auto"/>
      </w:pPr>
    </w:p>
    <w:p w:rsidR="00A702D4" w:rsidRDefault="00A702D4" w:rsidP="004E4F1A">
      <w:pPr>
        <w:spacing w:line="480" w:lineRule="auto"/>
      </w:pPr>
    </w:p>
    <w:p w:rsidR="00A702D4" w:rsidRDefault="00A702D4" w:rsidP="004E4F1A">
      <w:pPr>
        <w:spacing w:line="480" w:lineRule="auto"/>
      </w:pPr>
    </w:p>
    <w:p w:rsidR="00A702D4" w:rsidRDefault="00A702D4" w:rsidP="004E4F1A">
      <w:pPr>
        <w:spacing w:line="480" w:lineRule="auto"/>
      </w:pPr>
    </w:p>
    <w:p w:rsidR="00D61A47" w:rsidRDefault="00D61A47" w:rsidP="00D61A47">
      <w:pPr>
        <w:spacing w:line="480" w:lineRule="auto"/>
      </w:pPr>
    </w:p>
    <w:p w:rsidR="00A702D4" w:rsidRPr="003D3956" w:rsidRDefault="00A702D4" w:rsidP="00D61A47">
      <w:pPr>
        <w:spacing w:line="480" w:lineRule="auto"/>
        <w:jc w:val="center"/>
        <w:rPr>
          <w:b/>
        </w:rPr>
      </w:pPr>
      <w:proofErr w:type="gramStart"/>
      <w:r w:rsidRPr="003D3956">
        <w:rPr>
          <w:b/>
        </w:rPr>
        <w:t>Data</w:t>
      </w:r>
      <w:r>
        <w:rPr>
          <w:b/>
        </w:rPr>
        <w:t xml:space="preserve">  Analysis</w:t>
      </w:r>
      <w:proofErr w:type="gramEnd"/>
      <w:r>
        <w:rPr>
          <w:b/>
        </w:rPr>
        <w:t xml:space="preserve"> and Discussion</w:t>
      </w:r>
    </w:p>
    <w:p w:rsidR="00A702D4" w:rsidRDefault="00A702D4" w:rsidP="00A702D4">
      <w:pPr>
        <w:spacing w:line="480" w:lineRule="auto"/>
      </w:pPr>
      <w:r>
        <w:t xml:space="preserve">In this section I will examine the relationships between the coastline length and stream length on the size of each territory. Additionally these relations will be examined in relation to how they will impact the self-sufficiency of each </w:t>
      </w:r>
      <w:r>
        <w:rPr>
          <w:i/>
        </w:rPr>
        <w:t xml:space="preserve">ahupua‘a. </w:t>
      </w:r>
      <w:r>
        <w:t xml:space="preserve">There will also be analysis of a possible resource threshold at </w:t>
      </w:r>
      <w:r>
        <w:lastRenderedPageBreak/>
        <w:t xml:space="preserve">which a given </w:t>
      </w:r>
      <w:r>
        <w:rPr>
          <w:i/>
        </w:rPr>
        <w:t>ahupua‘</w:t>
      </w:r>
      <w:proofErr w:type="gramStart"/>
      <w:r>
        <w:rPr>
          <w:i/>
        </w:rPr>
        <w:t xml:space="preserve">a </w:t>
      </w:r>
      <w:r>
        <w:t>would</w:t>
      </w:r>
      <w:proofErr w:type="gramEnd"/>
      <w:r>
        <w:t xml:space="preserve"> be considered deficient in a given resource. As mentioned, the data used is primarily derived from three measurements, and each are looked at in depth.</w:t>
      </w:r>
      <w:r>
        <w:rPr>
          <w:noProof/>
        </w:rPr>
        <w:drawing>
          <wp:inline distT="0" distB="0" distL="0" distR="0" wp14:anchorId="20DB996D" wp14:editId="2399A711">
            <wp:extent cx="5229860" cy="5575165"/>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HUPUA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2778" cy="5578275"/>
                    </a:xfrm>
                    <a:prstGeom prst="rect">
                      <a:avLst/>
                    </a:prstGeom>
                  </pic:spPr>
                </pic:pic>
              </a:graphicData>
            </a:graphic>
          </wp:inline>
        </w:drawing>
      </w:r>
    </w:p>
    <w:p w:rsidR="00A702D4" w:rsidRDefault="00A702D4" w:rsidP="00A702D4">
      <w:pPr>
        <w:spacing w:line="480" w:lineRule="auto"/>
        <w:ind w:firstLine="720"/>
      </w:pPr>
      <w:r>
        <w:t xml:space="preserve"> </w:t>
      </w:r>
      <w:r w:rsidRPr="003D3956">
        <w:t>Firstly we</w:t>
      </w:r>
      <w:r>
        <w:t xml:space="preserve"> have the overall land area. The</w:t>
      </w:r>
      <w:r w:rsidRPr="003D3956">
        <w:t>s</w:t>
      </w:r>
      <w:r>
        <w:t xml:space="preserve">e data were generated </w:t>
      </w:r>
      <w:r w:rsidRPr="003D3956">
        <w:t xml:space="preserve">through GIS </w:t>
      </w:r>
      <w:r>
        <w:t>software. Territorial area across this</w:t>
      </w:r>
      <w:r w:rsidRPr="003D3956">
        <w:t xml:space="preserve"> highly diverse region, </w:t>
      </w:r>
      <w:r>
        <w:t>suggest</w:t>
      </w:r>
      <w:r w:rsidRPr="003D3956">
        <w:t xml:space="preserve"> generally larger </w:t>
      </w:r>
      <w:r w:rsidRPr="003D3956">
        <w:rPr>
          <w:i/>
        </w:rPr>
        <w:t xml:space="preserve">ahupua‘a </w:t>
      </w:r>
      <w:r w:rsidRPr="003D3956">
        <w:t xml:space="preserve">in the east, a focused cluster of smaller </w:t>
      </w:r>
      <w:r w:rsidRPr="003D3956">
        <w:rPr>
          <w:i/>
        </w:rPr>
        <w:t>ahupua‘</w:t>
      </w:r>
      <w:proofErr w:type="gramStart"/>
      <w:r w:rsidRPr="003D3956">
        <w:rPr>
          <w:i/>
        </w:rPr>
        <w:t>a</w:t>
      </w:r>
      <w:r w:rsidRPr="003D3956">
        <w:t xml:space="preserve"> towards</w:t>
      </w:r>
      <w:proofErr w:type="gramEnd"/>
      <w:r w:rsidRPr="003D3956">
        <w:t xml:space="preserve"> the central region, and a more </w:t>
      </w:r>
      <w:r>
        <w:t>variable</w:t>
      </w:r>
      <w:r w:rsidRPr="003D3956">
        <w:t xml:space="preserve"> mix of small and large as one reaches the </w:t>
      </w:r>
      <w:r>
        <w:t>farthest</w:t>
      </w:r>
      <w:r w:rsidRPr="003D3956">
        <w:t xml:space="preserve"> west. In this there are of course exceptions, such as </w:t>
      </w:r>
      <w:proofErr w:type="spellStart"/>
      <w:r w:rsidRPr="003D3956">
        <w:t>Makanikahio</w:t>
      </w:r>
      <w:proofErr w:type="spellEnd"/>
      <w:r w:rsidRPr="003D3956">
        <w:t xml:space="preserve"> 1 and 2 which are </w:t>
      </w:r>
      <w:r>
        <w:t xml:space="preserve">located in the </w:t>
      </w:r>
      <w:r w:rsidRPr="003D3956">
        <w:t xml:space="preserve">east </w:t>
      </w:r>
      <w:r>
        <w:t xml:space="preserve">but are among the smallest </w:t>
      </w:r>
      <w:r>
        <w:rPr>
          <w:i/>
        </w:rPr>
        <w:t>ahupua‘a</w:t>
      </w:r>
      <w:r w:rsidRPr="003D3956">
        <w:t xml:space="preserve">, measuring only 48.9 and 93 </w:t>
      </w:r>
      <w:r>
        <w:t>ha</w:t>
      </w:r>
      <w:r w:rsidRPr="003D3956">
        <w:t xml:space="preserve">s </w:t>
      </w:r>
      <w:r w:rsidRPr="003D3956">
        <w:lastRenderedPageBreak/>
        <w:t xml:space="preserve">respectively. </w:t>
      </w:r>
      <w:proofErr w:type="spellStart"/>
      <w:r w:rsidRPr="003D3956">
        <w:t>Kapa‘au</w:t>
      </w:r>
      <w:proofErr w:type="spellEnd"/>
      <w:r w:rsidRPr="003D3956">
        <w:t xml:space="preserve"> is another</w:t>
      </w:r>
      <w:r>
        <w:t>, that</w:t>
      </w:r>
      <w:r w:rsidRPr="003D3956">
        <w:t xml:space="preserve"> breaks the trend as it is central, but notably large </w:t>
      </w:r>
      <w:r>
        <w:t xml:space="preserve">(488.4 ha) </w:t>
      </w:r>
      <w:r w:rsidRPr="003D3956">
        <w:t>compared to its neighbors</w:t>
      </w:r>
      <w:r>
        <w:t xml:space="preserve"> which are generally in the 100-300 ha range</w:t>
      </w:r>
      <w:r w:rsidRPr="003D3956">
        <w:t xml:space="preserve">. Similarly </w:t>
      </w:r>
      <w:proofErr w:type="spellStart"/>
      <w:r w:rsidRPr="00A45B46">
        <w:t>Kāhei</w:t>
      </w:r>
      <w:proofErr w:type="spellEnd"/>
      <w:r>
        <w:t xml:space="preserve"> (636.8 ha) and </w:t>
      </w:r>
      <w:proofErr w:type="spellStart"/>
      <w:r w:rsidRPr="00A45B46">
        <w:t>Ka'auhuhu</w:t>
      </w:r>
      <w:proofErr w:type="spellEnd"/>
      <w:r>
        <w:t xml:space="preserve"> (652.4 ha), which are</w:t>
      </w:r>
      <w:r w:rsidRPr="003D3956">
        <w:t xml:space="preserve"> </w:t>
      </w:r>
      <w:r>
        <w:t xml:space="preserve">both </w:t>
      </w:r>
      <w:r w:rsidRPr="003D3956">
        <w:t xml:space="preserve">near the </w:t>
      </w:r>
      <w:r>
        <w:t>farthest</w:t>
      </w:r>
      <w:r w:rsidRPr="003D3956">
        <w:t xml:space="preserve"> east</w:t>
      </w:r>
      <w:r>
        <w:t>, are</w:t>
      </w:r>
      <w:r w:rsidRPr="003D3956">
        <w:t xml:space="preserve"> much larger than other nearby </w:t>
      </w:r>
      <w:r w:rsidRPr="003D3956">
        <w:rPr>
          <w:i/>
        </w:rPr>
        <w:t>ahupua‘a</w:t>
      </w:r>
      <w:r w:rsidRPr="003D3956">
        <w:t xml:space="preserve">. </w:t>
      </w:r>
      <w:r>
        <w:t xml:space="preserve"> In examining the overall land area it should also be noted that the easternmost region contains the largest </w:t>
      </w:r>
      <w:proofErr w:type="spellStart"/>
      <w:r>
        <w:rPr>
          <w:i/>
        </w:rPr>
        <w:t>ahupua‘a</w:t>
      </w:r>
      <w:proofErr w:type="spellEnd"/>
      <w:r>
        <w:rPr>
          <w:i/>
        </w:rPr>
        <w:t xml:space="preserve"> </w:t>
      </w:r>
      <w:r>
        <w:t xml:space="preserve">analyzed, </w:t>
      </w:r>
      <w:proofErr w:type="spellStart"/>
      <w:r>
        <w:t>Honokāne</w:t>
      </w:r>
      <w:proofErr w:type="spellEnd"/>
      <w:r>
        <w:t xml:space="preserve">, which at 1902.9 has is more than double the next largest </w:t>
      </w:r>
      <w:proofErr w:type="spellStart"/>
      <w:r>
        <w:rPr>
          <w:i/>
        </w:rPr>
        <w:t>ahupua‘a</w:t>
      </w:r>
      <w:proofErr w:type="spellEnd"/>
      <w:r>
        <w:rPr>
          <w:i/>
        </w:rPr>
        <w:t xml:space="preserve">, </w:t>
      </w:r>
      <w:proofErr w:type="spellStart"/>
      <w:r w:rsidRPr="00A45B46">
        <w:t>Āwini</w:t>
      </w:r>
      <w:proofErr w:type="spellEnd"/>
      <w:r>
        <w:t xml:space="preserve">, which also happens to share its western border with </w:t>
      </w:r>
      <w:proofErr w:type="spellStart"/>
      <w:r>
        <w:t>Honokāne</w:t>
      </w:r>
      <w:proofErr w:type="spellEnd"/>
      <w:r>
        <w:t>.</w:t>
      </w:r>
    </w:p>
    <w:p w:rsidR="00A702D4" w:rsidRDefault="00A702D4" w:rsidP="00A702D4">
      <w:pPr>
        <w:spacing w:line="480" w:lineRule="auto"/>
        <w:ind w:firstLine="720"/>
      </w:pPr>
      <w:r w:rsidRPr="00A45B46">
        <w:t xml:space="preserve">The second </w:t>
      </w:r>
      <w:r>
        <w:t>set of data represents a</w:t>
      </w:r>
      <w:r w:rsidRPr="00A45B46">
        <w:t xml:space="preserve"> weighted </w:t>
      </w:r>
      <w:r>
        <w:t xml:space="preserve">measure for each </w:t>
      </w:r>
      <w:proofErr w:type="spellStart"/>
      <w:r>
        <w:rPr>
          <w:i/>
        </w:rPr>
        <w:t>ahupua‘a’s</w:t>
      </w:r>
      <w:proofErr w:type="spellEnd"/>
      <w:r>
        <w:rPr>
          <w:i/>
        </w:rPr>
        <w:t xml:space="preserve"> </w:t>
      </w:r>
      <w:r w:rsidRPr="00A45B46">
        <w:t xml:space="preserve">coastline. </w:t>
      </w:r>
      <w:r>
        <w:t xml:space="preserve">Weighting the length of coastline associated with each </w:t>
      </w:r>
      <w:r>
        <w:rPr>
          <w:i/>
        </w:rPr>
        <w:t>ahupua‘</w:t>
      </w:r>
      <w:proofErr w:type="gramStart"/>
      <w:r>
        <w:rPr>
          <w:i/>
        </w:rPr>
        <w:t xml:space="preserve">a </w:t>
      </w:r>
      <w:r>
        <w:t>provides</w:t>
      </w:r>
      <w:proofErr w:type="gramEnd"/>
      <w:r>
        <w:t xml:space="preserve"> a much better picture of utility (and access to marine resources) than simply using the overall coastline measurements. The windward region of North </w:t>
      </w:r>
      <w:proofErr w:type="spellStart"/>
      <w:r>
        <w:t>Kohala</w:t>
      </w:r>
      <w:proofErr w:type="spellEnd"/>
      <w:r>
        <w:t xml:space="preserve"> is largely cliff line with a few major bays, most significantly at </w:t>
      </w:r>
      <w:proofErr w:type="spellStart"/>
      <w:r>
        <w:t>Kapanaia</w:t>
      </w:r>
      <w:proofErr w:type="spellEnd"/>
      <w:r>
        <w:t xml:space="preserve"> Landing, </w:t>
      </w:r>
      <w:proofErr w:type="spellStart"/>
      <w:r>
        <w:t>Keokea</w:t>
      </w:r>
      <w:proofErr w:type="spellEnd"/>
      <w:r>
        <w:t xml:space="preserve"> Harbor, </w:t>
      </w:r>
      <w:proofErr w:type="spellStart"/>
      <w:r>
        <w:t>Neue</w:t>
      </w:r>
      <w:proofErr w:type="spellEnd"/>
      <w:r>
        <w:t xml:space="preserve"> Bay and the mouth of </w:t>
      </w:r>
      <w:proofErr w:type="spellStart"/>
      <w:r>
        <w:t>Pololū</w:t>
      </w:r>
      <w:proofErr w:type="spellEnd"/>
      <w:r>
        <w:t xml:space="preserve"> Valley lending these areas a significant advantage. With this weighting the </w:t>
      </w:r>
      <w:r>
        <w:rPr>
          <w:i/>
        </w:rPr>
        <w:t>ahupua‘</w:t>
      </w:r>
      <w:proofErr w:type="gramStart"/>
      <w:r>
        <w:rPr>
          <w:i/>
        </w:rPr>
        <w:t>a</w:t>
      </w:r>
      <w:r>
        <w:t xml:space="preserve"> with</w:t>
      </w:r>
      <w:proofErr w:type="gramEnd"/>
      <w:r>
        <w:t xml:space="preserve"> the highest coastal measurement again diminish as one moves to the west with the largest </w:t>
      </w:r>
      <w:r>
        <w:rPr>
          <w:i/>
        </w:rPr>
        <w:t xml:space="preserve">ahupua‘a </w:t>
      </w:r>
      <w:r>
        <w:t xml:space="preserve">generally having better quality coastal access. There are, again, exceptions although very different from the exceptions in area. In this case, the first exception includes four </w:t>
      </w:r>
      <w:r>
        <w:rPr>
          <w:i/>
        </w:rPr>
        <w:t xml:space="preserve">ahupua‘a, </w:t>
      </w:r>
      <w:r w:rsidRPr="00C03658">
        <w:t xml:space="preserve">which are completely landlocked: </w:t>
      </w:r>
      <w:proofErr w:type="spellStart"/>
      <w:r w:rsidRPr="00C03658">
        <w:t>Maulili</w:t>
      </w:r>
      <w:proofErr w:type="spellEnd"/>
      <w:r w:rsidRPr="00C03658">
        <w:t xml:space="preserve">, </w:t>
      </w:r>
      <w:proofErr w:type="spellStart"/>
      <w:r w:rsidRPr="00A45B46">
        <w:t>Pu</w:t>
      </w:r>
      <w:r>
        <w:t>‘</w:t>
      </w:r>
      <w:r w:rsidRPr="00A45B46">
        <w:t>uokamau</w:t>
      </w:r>
      <w:proofErr w:type="spellEnd"/>
      <w:r>
        <w:t xml:space="preserve">, </w:t>
      </w:r>
      <w:proofErr w:type="spellStart"/>
      <w:r>
        <w:t>Nunulu-Iki</w:t>
      </w:r>
      <w:proofErr w:type="spellEnd"/>
      <w:r>
        <w:t xml:space="preserve">, and </w:t>
      </w:r>
      <w:proofErr w:type="spellStart"/>
      <w:r>
        <w:t>Nunulu-nui</w:t>
      </w:r>
      <w:proofErr w:type="spellEnd"/>
      <w:r>
        <w:t xml:space="preserve">. Because of their landlocked status they obviously have no coastline and thus a disproportionately low comparative ratio to size. Significantly though, there are also several </w:t>
      </w:r>
      <w:r>
        <w:rPr>
          <w:i/>
        </w:rPr>
        <w:t>ahupua‘</w:t>
      </w:r>
      <w:proofErr w:type="gramStart"/>
      <w:r>
        <w:rPr>
          <w:i/>
        </w:rPr>
        <w:t>a</w:t>
      </w:r>
      <w:r>
        <w:t xml:space="preserve"> with</w:t>
      </w:r>
      <w:proofErr w:type="gramEnd"/>
      <w:r>
        <w:t xml:space="preserve"> a disproportionately high coastline (relative to overall area), such as </w:t>
      </w:r>
      <w:proofErr w:type="spellStart"/>
      <w:r w:rsidRPr="00A45B46">
        <w:t>Wai'āpuka</w:t>
      </w:r>
      <w:proofErr w:type="spellEnd"/>
      <w:r>
        <w:t xml:space="preserve"> which has a 1530 m coastline, while being on only 214 ha of land. For </w:t>
      </w:r>
      <w:proofErr w:type="spellStart"/>
      <w:r w:rsidRPr="00A45B46">
        <w:t>Wai'āpuka</w:t>
      </w:r>
      <w:proofErr w:type="spellEnd"/>
      <w:r>
        <w:t xml:space="preserve"> this is a result of its access to </w:t>
      </w:r>
      <w:proofErr w:type="spellStart"/>
      <w:r>
        <w:t>Neue</w:t>
      </w:r>
      <w:proofErr w:type="spellEnd"/>
      <w:r>
        <w:t xml:space="preserve"> Bay, and a winding coastline. Just the opposite situation occurs with </w:t>
      </w:r>
      <w:r w:rsidRPr="00A45B46">
        <w:t>‘</w:t>
      </w:r>
      <w:proofErr w:type="spellStart"/>
      <w:proofErr w:type="gramStart"/>
      <w:r w:rsidRPr="00A45B46">
        <w:t>A‘amakāō</w:t>
      </w:r>
      <w:proofErr w:type="spellEnd"/>
      <w:proofErr w:type="gramEnd"/>
      <w:r>
        <w:t xml:space="preserve">, which having 706.1 ha of land area has a very limited, 451 meter weighted coastline despite the coastline being the entire southern area of </w:t>
      </w:r>
      <w:proofErr w:type="spellStart"/>
      <w:r>
        <w:t>Kapanaia</w:t>
      </w:r>
      <w:proofErr w:type="spellEnd"/>
      <w:r>
        <w:t xml:space="preserve"> Landing. In all though, there is a trend towards the </w:t>
      </w:r>
      <w:r>
        <w:rPr>
          <w:i/>
        </w:rPr>
        <w:t xml:space="preserve">ahupua‘a </w:t>
      </w:r>
      <w:r>
        <w:t xml:space="preserve">with greater land area to have more coastline. </w:t>
      </w:r>
    </w:p>
    <w:p w:rsidR="00A702D4" w:rsidRDefault="00A702D4" w:rsidP="00A702D4">
      <w:pPr>
        <w:spacing w:line="480" w:lineRule="auto"/>
        <w:ind w:firstLine="720"/>
      </w:pPr>
      <w:r>
        <w:t>The third variable</w:t>
      </w:r>
      <w:r w:rsidRPr="00A45B46">
        <w:t xml:space="preserve"> is the amount of stream water each </w:t>
      </w:r>
      <w:r>
        <w:t xml:space="preserve">to which each </w:t>
      </w:r>
      <w:r w:rsidRPr="00C97E12">
        <w:rPr>
          <w:i/>
        </w:rPr>
        <w:t>ahupua‘</w:t>
      </w:r>
      <w:proofErr w:type="gramStart"/>
      <w:r w:rsidRPr="00C97E12">
        <w:rPr>
          <w:i/>
        </w:rPr>
        <w:t>a</w:t>
      </w:r>
      <w:r>
        <w:t xml:space="preserve"> had</w:t>
      </w:r>
      <w:proofErr w:type="gramEnd"/>
      <w:r>
        <w:t xml:space="preserve"> access, as measured by the total length of drainages, both primary and secondary</w:t>
      </w:r>
      <w:r w:rsidRPr="00A45B46">
        <w:t>.</w:t>
      </w:r>
      <w:r>
        <w:t xml:space="preserve"> These measurements were </w:t>
      </w:r>
      <w:r>
        <w:lastRenderedPageBreak/>
        <w:t>obtained through measuring streams in the current State of Hawai‘i</w:t>
      </w:r>
      <w:r w:rsidRPr="00A45B46">
        <w:t xml:space="preserve"> </w:t>
      </w:r>
      <w:r>
        <w:t xml:space="preserve">hydrology GIS data, and also through the measurement of other drainages from the historical Land Commission Award (LCA) </w:t>
      </w:r>
      <w:proofErr w:type="spellStart"/>
      <w:r>
        <w:t>maps.</w:t>
      </w:r>
      <w:r w:rsidRPr="00A45B46">
        <w:t>This</w:t>
      </w:r>
      <w:proofErr w:type="spellEnd"/>
      <w:r w:rsidRPr="00A45B46">
        <w:t xml:space="preserve"> particular </w:t>
      </w:r>
      <w:r>
        <w:t>variable displayed a number of</w:t>
      </w:r>
      <w:r w:rsidRPr="00A45B46">
        <w:t xml:space="preserve"> extremes. There were many </w:t>
      </w:r>
      <w:proofErr w:type="spellStart"/>
      <w:r w:rsidRPr="00A45B46">
        <w:rPr>
          <w:i/>
        </w:rPr>
        <w:t>ahupua‘a</w:t>
      </w:r>
      <w:proofErr w:type="spellEnd"/>
      <w:r>
        <w:rPr>
          <w:i/>
        </w:rPr>
        <w:t xml:space="preserve">, </w:t>
      </w:r>
      <w:r>
        <w:t xml:space="preserve">such as </w:t>
      </w:r>
      <w:r w:rsidRPr="00A45B46">
        <w:t>‘</w:t>
      </w:r>
      <w:proofErr w:type="spellStart"/>
      <w:proofErr w:type="gramStart"/>
      <w:r w:rsidRPr="00A45B46">
        <w:t>A‘amakāō</w:t>
      </w:r>
      <w:proofErr w:type="spellEnd"/>
      <w:proofErr w:type="gramEnd"/>
      <w:r w:rsidRPr="00A45B46">
        <w:rPr>
          <w:i/>
        </w:rPr>
        <w:t xml:space="preserve"> </w:t>
      </w:r>
      <w:r w:rsidRPr="00A45B46">
        <w:t>with very high</w:t>
      </w:r>
      <w:r>
        <w:t xml:space="preserve"> (20.098 km) stream measurements</w:t>
      </w:r>
      <w:r w:rsidRPr="00A45B46">
        <w:t>, and others</w:t>
      </w:r>
      <w:r>
        <w:t xml:space="preserve"> such as </w:t>
      </w:r>
      <w:proofErr w:type="spellStart"/>
      <w:r>
        <w:t>Maulili</w:t>
      </w:r>
      <w:proofErr w:type="spellEnd"/>
      <w:r>
        <w:t xml:space="preserve"> that had</w:t>
      </w:r>
      <w:r w:rsidRPr="00A45B46">
        <w:t xml:space="preserve"> none, or</w:t>
      </w:r>
      <w:r>
        <w:t xml:space="preserve"> others such as </w:t>
      </w:r>
      <w:proofErr w:type="spellStart"/>
      <w:r w:rsidRPr="00A45B46">
        <w:t>La‘aumama</w:t>
      </w:r>
      <w:proofErr w:type="spellEnd"/>
      <w:r>
        <w:t xml:space="preserve"> with nearly no visible stream drainages contained within its boundaries</w:t>
      </w:r>
      <w:r w:rsidRPr="00A45B46">
        <w:t xml:space="preserve">. While it would be natural to expect the largest </w:t>
      </w:r>
      <w:r w:rsidRPr="00A45B46">
        <w:rPr>
          <w:i/>
        </w:rPr>
        <w:t>ahupua‘</w:t>
      </w:r>
      <w:proofErr w:type="gramStart"/>
      <w:r w:rsidRPr="00A45B46">
        <w:rPr>
          <w:i/>
        </w:rPr>
        <w:t>a</w:t>
      </w:r>
      <w:r w:rsidRPr="00A45B46">
        <w:t xml:space="preserve"> to</w:t>
      </w:r>
      <w:proofErr w:type="gramEnd"/>
      <w:r w:rsidRPr="00A45B46">
        <w:t xml:space="preserve"> have the most access, this is not always the case, particularly as you go </w:t>
      </w:r>
      <w:r>
        <w:t>farther west. While the extremely large</w:t>
      </w:r>
      <w:r w:rsidRPr="00A45B46">
        <w:t xml:space="preserve"> </w:t>
      </w:r>
      <w:proofErr w:type="spellStart"/>
      <w:r w:rsidRPr="00A45B46">
        <w:t>Honokāne</w:t>
      </w:r>
      <w:proofErr w:type="spellEnd"/>
      <w:r w:rsidRPr="00A45B46">
        <w:t xml:space="preserve"> and </w:t>
      </w:r>
      <w:proofErr w:type="spellStart"/>
      <w:r w:rsidRPr="00A45B46">
        <w:t>Āwini</w:t>
      </w:r>
      <w:proofErr w:type="spellEnd"/>
      <w:r w:rsidRPr="00A45B46">
        <w:t xml:space="preserve"> do have excellent stream access</w:t>
      </w:r>
      <w:r>
        <w:t xml:space="preserve"> (</w:t>
      </w:r>
      <w:r w:rsidRPr="003C4367">
        <w:t>26</w:t>
      </w:r>
      <w:r>
        <w:t>.</w:t>
      </w:r>
      <w:r w:rsidRPr="003C4367">
        <w:t>81</w:t>
      </w:r>
      <w:r>
        <w:t>1 km and 16.022 km respectively)</w:t>
      </w:r>
      <w:r w:rsidRPr="00A45B46">
        <w:t xml:space="preserve">, other large </w:t>
      </w:r>
      <w:proofErr w:type="spellStart"/>
      <w:r w:rsidRPr="00A45B46">
        <w:rPr>
          <w:i/>
        </w:rPr>
        <w:t>ahupua‘a</w:t>
      </w:r>
      <w:proofErr w:type="spellEnd"/>
      <w:r w:rsidRPr="00A45B46">
        <w:rPr>
          <w:i/>
        </w:rPr>
        <w:t xml:space="preserve"> </w:t>
      </w:r>
      <w:r w:rsidRPr="00A45B46">
        <w:t>such as</w:t>
      </w:r>
      <w:r>
        <w:t xml:space="preserve"> </w:t>
      </w:r>
      <w:proofErr w:type="spellStart"/>
      <w:r w:rsidRPr="00A45B46">
        <w:t>Kāhei</w:t>
      </w:r>
      <w:proofErr w:type="spellEnd"/>
      <w:r w:rsidRPr="00A45B46">
        <w:t xml:space="preserve"> are notably deficient</w:t>
      </w:r>
      <w:r>
        <w:t xml:space="preserve"> at a mere 553.5 m</w:t>
      </w:r>
      <w:r w:rsidRPr="00A45B46">
        <w:t xml:space="preserve">, while at the same time, some smaller </w:t>
      </w:r>
      <w:proofErr w:type="spellStart"/>
      <w:r w:rsidRPr="00A45B46">
        <w:rPr>
          <w:i/>
        </w:rPr>
        <w:t>ahupua‘a</w:t>
      </w:r>
      <w:proofErr w:type="spellEnd"/>
      <w:r w:rsidRPr="00A45B46">
        <w:t xml:space="preserve"> such as </w:t>
      </w:r>
      <w:proofErr w:type="spellStart"/>
      <w:r w:rsidRPr="00A45B46">
        <w:t>Nunulu-nui</w:t>
      </w:r>
      <w:proofErr w:type="spellEnd"/>
      <w:r>
        <w:t xml:space="preserve"> (</w:t>
      </w:r>
      <w:r w:rsidRPr="003C4367">
        <w:t>5</w:t>
      </w:r>
      <w:r>
        <w:t>.</w:t>
      </w:r>
      <w:r w:rsidRPr="003C4367">
        <w:t>623</w:t>
      </w:r>
      <w:r>
        <w:t xml:space="preserve"> km</w:t>
      </w:r>
      <w:proofErr w:type="gramStart"/>
      <w:r>
        <w:t>)</w:t>
      </w:r>
      <w:r w:rsidRPr="00A45B46">
        <w:t>and</w:t>
      </w:r>
      <w:proofErr w:type="gramEnd"/>
      <w:r w:rsidRPr="00A45B46">
        <w:t xml:space="preserve"> </w:t>
      </w:r>
      <w:proofErr w:type="spellStart"/>
      <w:r w:rsidRPr="00A45B46">
        <w:t>Napapa‘a</w:t>
      </w:r>
      <w:proofErr w:type="spellEnd"/>
      <w:r>
        <w:t xml:space="preserve"> (3.539 km)</w:t>
      </w:r>
      <w:r w:rsidRPr="00A45B46">
        <w:t xml:space="preserve"> have stream access disproportionately </w:t>
      </w:r>
      <w:r>
        <w:t>greater</w:t>
      </w:r>
      <w:r w:rsidRPr="00A45B46">
        <w:t xml:space="preserve"> than </w:t>
      </w:r>
      <w:r>
        <w:t xml:space="preserve">their larger neighboring </w:t>
      </w:r>
      <w:r>
        <w:rPr>
          <w:i/>
        </w:rPr>
        <w:t>ahupua‘a</w:t>
      </w:r>
      <w:r w:rsidRPr="00A45B46">
        <w:t xml:space="preserve">. </w:t>
      </w:r>
      <w:r>
        <w:t xml:space="preserve">The most stark of these comparisons is with </w:t>
      </w:r>
      <w:proofErr w:type="spellStart"/>
      <w:proofErr w:type="gramStart"/>
      <w:r>
        <w:t>Kapu‘a</w:t>
      </w:r>
      <w:proofErr w:type="spellEnd"/>
      <w:r>
        <w:t xml:space="preserve"> which</w:t>
      </w:r>
      <w:proofErr w:type="gramEnd"/>
      <w:r>
        <w:t xml:space="preserve"> boasts only 90.6 has and yet has 3.026km of stream. The most notable trend in water availability, however, is the tendency towards higher water availability being in the East. Because of the extreme dryness of the leeward (west) side of North </w:t>
      </w:r>
      <w:proofErr w:type="spellStart"/>
      <w:r>
        <w:t>Kohala</w:t>
      </w:r>
      <w:proofErr w:type="spellEnd"/>
      <w:r>
        <w:t xml:space="preserve">, it is unsurprising that as one gets farther west the drier it becomes. </w:t>
      </w:r>
    </w:p>
    <w:p w:rsidR="00D61A47" w:rsidRDefault="00D61A47" w:rsidP="00A702D4">
      <w:pPr>
        <w:spacing w:line="480" w:lineRule="auto"/>
        <w:rPr>
          <w:u w:val="single"/>
        </w:rPr>
      </w:pPr>
    </w:p>
    <w:p w:rsidR="00D61A47" w:rsidRDefault="00D61A47" w:rsidP="00A702D4">
      <w:pPr>
        <w:spacing w:line="480" w:lineRule="auto"/>
        <w:rPr>
          <w:u w:val="single"/>
        </w:rPr>
      </w:pPr>
    </w:p>
    <w:p w:rsidR="00D61A47" w:rsidRDefault="00D61A47" w:rsidP="00A702D4">
      <w:pPr>
        <w:spacing w:line="480" w:lineRule="auto"/>
        <w:rPr>
          <w:u w:val="single"/>
        </w:rPr>
      </w:pPr>
    </w:p>
    <w:p w:rsidR="00D61A47" w:rsidRDefault="00D61A47" w:rsidP="00A702D4">
      <w:pPr>
        <w:spacing w:line="480" w:lineRule="auto"/>
        <w:rPr>
          <w:u w:val="single"/>
        </w:rPr>
      </w:pPr>
    </w:p>
    <w:p w:rsidR="00A702D4" w:rsidRPr="008E0C63" w:rsidRDefault="00A702D4" w:rsidP="00A702D4">
      <w:pPr>
        <w:spacing w:line="480" w:lineRule="auto"/>
        <w:rPr>
          <w:u w:val="single"/>
        </w:rPr>
      </w:pPr>
      <w:r w:rsidRPr="008E0C63">
        <w:rPr>
          <w:u w:val="single"/>
        </w:rPr>
        <w:t>Quantitative Analysis</w:t>
      </w:r>
    </w:p>
    <w:p w:rsidR="00A702D4" w:rsidRDefault="00A702D4" w:rsidP="00A702D4">
      <w:pPr>
        <w:spacing w:line="480" w:lineRule="auto"/>
      </w:pPr>
      <w:r>
        <w:rPr>
          <w:noProof/>
        </w:rPr>
        <w:lastRenderedPageBreak/>
        <w:drawing>
          <wp:inline distT="0" distB="0" distL="0" distR="0" wp14:anchorId="58AB010E" wp14:editId="335453AC">
            <wp:extent cx="5910580" cy="3811219"/>
            <wp:effectExtent l="0" t="0" r="13970"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702D4" w:rsidRDefault="00A702D4" w:rsidP="00A702D4">
      <w:pPr>
        <w:spacing w:line="480" w:lineRule="auto"/>
        <w:ind w:firstLine="720"/>
      </w:pPr>
      <w:r>
        <w:t>Next I analyzed</w:t>
      </w:r>
      <w:r w:rsidRPr="00A45B46">
        <w:t xml:space="preserve"> each of the </w:t>
      </w:r>
      <w:r>
        <w:t>bivariate</w:t>
      </w:r>
      <w:r w:rsidRPr="00A45B46">
        <w:t xml:space="preserve"> measures</w:t>
      </w:r>
      <w:r>
        <w:t xml:space="preserve"> for the three variables</w:t>
      </w:r>
      <w:r w:rsidRPr="00A45B46">
        <w:t xml:space="preserve"> using simple x-y scatters</w:t>
      </w:r>
      <w:r>
        <w:t>, where the land area is the dependent variable, and weighted coastal length and stream length are the independent variables</w:t>
      </w:r>
      <w:r w:rsidRPr="00A45B46">
        <w:t xml:space="preserve">. Using these </w:t>
      </w:r>
      <w:r>
        <w:t xml:space="preserve">bivariate scatter, </w:t>
      </w:r>
      <w:r w:rsidRPr="00A45B46">
        <w:t xml:space="preserve">following </w:t>
      </w:r>
      <w:r>
        <w:t>developed the best fit linear equation and calculated a Pearson’s correlation coefficient</w:t>
      </w:r>
      <w:r w:rsidRPr="00A45B46">
        <w:t>. While all of the measurements showed positive</w:t>
      </w:r>
      <w:r>
        <w:t>, significant</w:t>
      </w:r>
      <w:r w:rsidRPr="00A45B46">
        <w:t xml:space="preserve"> correlations the </w:t>
      </w:r>
      <w:r>
        <w:t>strongest correlation occurs</w:t>
      </w:r>
      <w:r w:rsidRPr="00A45B46">
        <w:t xml:space="preserve"> between land area and stream length</w:t>
      </w:r>
      <w:r>
        <w:t xml:space="preserve"> for all </w:t>
      </w:r>
      <w:r>
        <w:rPr>
          <w:i/>
        </w:rPr>
        <w:t>ahupua‘a.</w:t>
      </w:r>
      <w:r w:rsidRPr="00A45B46">
        <w:t xml:space="preserve"> </w:t>
      </w:r>
      <w:r>
        <w:t xml:space="preserve">The correlation was an R=0.8448 </w:t>
      </w:r>
      <w:r w:rsidRPr="00A45B46">
        <w:t>which proved very high (R</w:t>
      </w:r>
      <w:r w:rsidRPr="00A45B46">
        <w:rPr>
          <w:vertAlign w:val="superscript"/>
        </w:rPr>
        <w:t>2</w:t>
      </w:r>
      <w:r w:rsidRPr="00A45B46">
        <w:t>=0.</w:t>
      </w:r>
      <w:r>
        <w:t>7137).</w:t>
      </w:r>
      <w:r w:rsidRPr="00A45B46">
        <w:t xml:space="preserve"> </w:t>
      </w:r>
      <w:r>
        <w:t xml:space="preserve">As can be seen in the scatter there is a high degree of clustering in lower-left quadrant which of course includes the bulk of the central area </w:t>
      </w:r>
      <w:r>
        <w:rPr>
          <w:i/>
        </w:rPr>
        <w:t xml:space="preserve">ahupua‘a </w:t>
      </w:r>
      <w:r>
        <w:t xml:space="preserve">as well as the smaller </w:t>
      </w:r>
      <w:r>
        <w:rPr>
          <w:i/>
        </w:rPr>
        <w:t xml:space="preserve">ahupua‘a </w:t>
      </w:r>
      <w:r>
        <w:t xml:space="preserve">such as both </w:t>
      </w:r>
      <w:proofErr w:type="spellStart"/>
      <w:r>
        <w:t>Makanikahio</w:t>
      </w:r>
      <w:proofErr w:type="spellEnd"/>
      <w:r>
        <w:t xml:space="preserve"> 1 and 2 and </w:t>
      </w:r>
      <w:proofErr w:type="spellStart"/>
      <w:r w:rsidRPr="00A45B46">
        <w:t>La‘aumama</w:t>
      </w:r>
      <w:proofErr w:type="spellEnd"/>
      <w:r>
        <w:t>.</w:t>
      </w:r>
      <w:r>
        <w:rPr>
          <w:i/>
        </w:rPr>
        <w:t xml:space="preserve"> </w:t>
      </w:r>
      <w:r>
        <w:t xml:space="preserve">Other than that highly clustered segment, there is a relatively wide spread of </w:t>
      </w:r>
      <w:r>
        <w:rPr>
          <w:i/>
        </w:rPr>
        <w:t xml:space="preserve">ahupua‘a </w:t>
      </w:r>
      <w:r>
        <w:t xml:space="preserve">making up the rest of the scatter, mostly demonstrating the linear correlation noted.  This also suggests that the territorial size of these communities is related to the stream length which is in part influenced by the borders often being formed by the local drainages. A common trend seen </w:t>
      </w:r>
      <w:proofErr w:type="spellStart"/>
      <w:r>
        <w:t>throughough</w:t>
      </w:r>
      <w:proofErr w:type="spellEnd"/>
      <w:r>
        <w:t xml:space="preserve"> the </w:t>
      </w:r>
      <w:r>
        <w:lastRenderedPageBreak/>
        <w:t xml:space="preserve">region is that the smallest </w:t>
      </w:r>
      <w:proofErr w:type="spellStart"/>
      <w:r>
        <w:rPr>
          <w:i/>
        </w:rPr>
        <w:t>ahupua‘a</w:t>
      </w:r>
      <w:proofErr w:type="spellEnd"/>
      <w:r>
        <w:t xml:space="preserve"> such as </w:t>
      </w:r>
      <w:proofErr w:type="spellStart"/>
      <w:r>
        <w:t>Maulili</w:t>
      </w:r>
      <w:proofErr w:type="spellEnd"/>
      <w:r>
        <w:t xml:space="preserve"> </w:t>
      </w:r>
      <w:proofErr w:type="spellStart"/>
      <w:r>
        <w:t>Pueke</w:t>
      </w:r>
      <w:proofErr w:type="spellEnd"/>
      <w:r>
        <w:rPr>
          <w:i/>
        </w:rPr>
        <w:t xml:space="preserve"> </w:t>
      </w:r>
      <w:r>
        <w:t xml:space="preserve">tend to have very little in the way of streams.  </w:t>
      </w:r>
      <w:r>
        <w:rPr>
          <w:noProof/>
        </w:rPr>
        <w:drawing>
          <wp:inline distT="0" distB="0" distL="0" distR="0" wp14:anchorId="451AC24E" wp14:editId="2E9CF57E">
            <wp:extent cx="5991225" cy="38576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A45B46">
        <w:t xml:space="preserve"> </w:t>
      </w:r>
    </w:p>
    <w:p w:rsidR="00A702D4" w:rsidRDefault="00A702D4" w:rsidP="00A702D4">
      <w:pPr>
        <w:spacing w:line="480" w:lineRule="auto"/>
      </w:pPr>
      <w:r>
        <w:tab/>
        <w:t>The correlation of land area to weighted coastal length was also positive and significant with a Pearson’s R=0.7343, (Figure 3). While the strength of the correlation is not as strong as the previous case, more than 50% of the variance of land area (R</w:t>
      </w:r>
      <w:r>
        <w:rPr>
          <w:vertAlign w:val="superscript"/>
        </w:rPr>
        <w:t>2</w:t>
      </w:r>
      <w:r>
        <w:t xml:space="preserve">=0.5393 is accounted by the weighted coastal variable. </w:t>
      </w:r>
    </w:p>
    <w:p w:rsidR="00A702D4" w:rsidRPr="008465B4" w:rsidRDefault="00A702D4" w:rsidP="00A702D4">
      <w:pPr>
        <w:spacing w:line="480" w:lineRule="auto"/>
      </w:pPr>
    </w:p>
    <w:p w:rsidR="00A702D4" w:rsidRDefault="00A702D4" w:rsidP="00A702D4">
      <w:pPr>
        <w:spacing w:line="480" w:lineRule="auto"/>
      </w:pPr>
      <w:r>
        <w:rPr>
          <w:noProof/>
        </w:rPr>
        <w:lastRenderedPageBreak/>
        <w:drawing>
          <wp:inline distT="0" distB="0" distL="0" distR="0" wp14:anchorId="56829D5E" wp14:editId="258FE326">
            <wp:extent cx="5888990" cy="3957523"/>
            <wp:effectExtent l="0" t="0" r="1651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702D4" w:rsidRDefault="00A702D4" w:rsidP="00A702D4">
      <w:pPr>
        <w:spacing w:line="480" w:lineRule="auto"/>
        <w:ind w:firstLine="720"/>
      </w:pPr>
      <w:r>
        <w:t xml:space="preserve">The final comparison involved the two independent variables: the weighed coastal measure, and total stream length. The correlation coefficient of R=0.5962 is significant but lower than either of the previous analyses. </w:t>
      </w:r>
    </w:p>
    <w:p w:rsidR="00A702D4" w:rsidRDefault="00A702D4" w:rsidP="00A702D4">
      <w:pPr>
        <w:spacing w:line="480" w:lineRule="auto"/>
        <w:ind w:firstLine="720"/>
      </w:pPr>
      <w:r>
        <w:t xml:space="preserve">These analyses support the conclusion that at the scale of individual </w:t>
      </w:r>
      <w:r>
        <w:rPr>
          <w:i/>
        </w:rPr>
        <w:t xml:space="preserve">ahupua‘a </w:t>
      </w:r>
      <w:r>
        <w:t xml:space="preserve">there is a relationship between </w:t>
      </w:r>
      <w:r>
        <w:rPr>
          <w:i/>
        </w:rPr>
        <w:t xml:space="preserve">ahupua‘a </w:t>
      </w:r>
      <w:r>
        <w:t xml:space="preserve">size or area and these proxy </w:t>
      </w:r>
      <w:proofErr w:type="spellStart"/>
      <w:r>
        <w:t>measues</w:t>
      </w:r>
      <w:proofErr w:type="spellEnd"/>
      <w:r>
        <w:t xml:space="preserve"> for available subsistence resources, with the strongest relationship being between stream length to total area. </w:t>
      </w:r>
    </w:p>
    <w:p w:rsidR="00A702D4" w:rsidRDefault="00A702D4" w:rsidP="00A702D4">
      <w:pPr>
        <w:spacing w:line="480" w:lineRule="auto"/>
        <w:jc w:val="center"/>
        <w:rPr>
          <w:u w:val="single"/>
        </w:rPr>
      </w:pPr>
      <w:r w:rsidRPr="00854829">
        <w:rPr>
          <w:noProof/>
        </w:rPr>
        <w:lastRenderedPageBreak/>
        <w:drawing>
          <wp:inline distT="0" distB="0" distL="0" distR="0" wp14:anchorId="712B10BC" wp14:editId="1C2DEE1E">
            <wp:extent cx="4476008" cy="4476307"/>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HUPUAAoutlier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1700" cy="4481999"/>
                    </a:xfrm>
                    <a:prstGeom prst="rect">
                      <a:avLst/>
                    </a:prstGeom>
                  </pic:spPr>
                </pic:pic>
              </a:graphicData>
            </a:graphic>
          </wp:inline>
        </w:drawing>
      </w:r>
    </w:p>
    <w:p w:rsidR="00A702D4" w:rsidRPr="00187C7C" w:rsidRDefault="00A702D4" w:rsidP="00A702D4">
      <w:pPr>
        <w:spacing w:line="480" w:lineRule="auto"/>
        <w:rPr>
          <w:u w:val="single"/>
        </w:rPr>
      </w:pPr>
      <w:r>
        <w:rPr>
          <w:u w:val="single"/>
        </w:rPr>
        <w:t>Impact of Outliers</w:t>
      </w:r>
    </w:p>
    <w:p w:rsidR="00A702D4" w:rsidRDefault="00A702D4" w:rsidP="00A702D4">
      <w:pPr>
        <w:spacing w:line="480" w:lineRule="auto"/>
        <w:ind w:firstLine="720"/>
      </w:pPr>
      <w:r>
        <w:t xml:space="preserve"> After examining the original correlations it appeared that certain </w:t>
      </w:r>
      <w:r>
        <w:rPr>
          <w:i/>
        </w:rPr>
        <w:t>ahupua‘</w:t>
      </w:r>
      <w:proofErr w:type="gramStart"/>
      <w:r>
        <w:rPr>
          <w:i/>
        </w:rPr>
        <w:t xml:space="preserve">a </w:t>
      </w:r>
      <w:r>
        <w:t>were</w:t>
      </w:r>
      <w:proofErr w:type="gramEnd"/>
      <w:r>
        <w:t xml:space="preserve"> potentially skewing the results. Most noticeably </w:t>
      </w:r>
      <w:proofErr w:type="spellStart"/>
      <w:r>
        <w:t>Honokāne</w:t>
      </w:r>
      <w:proofErr w:type="spellEnd"/>
      <w:r>
        <w:t xml:space="preserve">, being by far the largest of the </w:t>
      </w:r>
      <w:r>
        <w:rPr>
          <w:i/>
        </w:rPr>
        <w:t>ahupua‘</w:t>
      </w:r>
      <w:proofErr w:type="gramStart"/>
      <w:r>
        <w:rPr>
          <w:i/>
        </w:rPr>
        <w:t xml:space="preserve">a </w:t>
      </w:r>
      <w:r>
        <w:t>was</w:t>
      </w:r>
      <w:proofErr w:type="gramEnd"/>
      <w:r>
        <w:t xml:space="preserve"> an outlier whenever the </w:t>
      </w:r>
      <w:r>
        <w:rPr>
          <w:i/>
        </w:rPr>
        <w:t>ahupua‘a</w:t>
      </w:r>
      <w:r>
        <w:t xml:space="preserve"> land area was factored in. Yet, removing </w:t>
      </w:r>
      <w:proofErr w:type="spellStart"/>
      <w:r>
        <w:t>Honokāne</w:t>
      </w:r>
      <w:proofErr w:type="spellEnd"/>
      <w:r>
        <w:t xml:space="preserve"> from the correlations did not increase their value. Rather its elimination had a negative impact. In terms of impact it seems </w:t>
      </w:r>
    </w:p>
    <w:tbl>
      <w:tblPr>
        <w:tblStyle w:val="TableGrid"/>
        <w:tblpPr w:leftFromText="180" w:rightFromText="180" w:vertAnchor="text" w:horzAnchor="margin" w:tblpXSpec="right" w:tblpY="-29"/>
        <w:tblW w:w="0" w:type="auto"/>
        <w:tblLook w:val="04A0" w:firstRow="1" w:lastRow="0" w:firstColumn="1" w:lastColumn="0" w:noHBand="0" w:noVBand="1"/>
      </w:tblPr>
      <w:tblGrid>
        <w:gridCol w:w="1795"/>
        <w:gridCol w:w="1563"/>
        <w:gridCol w:w="1857"/>
      </w:tblGrid>
      <w:tr w:rsidR="00A702D4" w:rsidTr="005A1111">
        <w:tc>
          <w:tcPr>
            <w:tcW w:w="1795" w:type="dxa"/>
          </w:tcPr>
          <w:p w:rsidR="00A702D4" w:rsidRPr="00187C7C" w:rsidRDefault="00A702D4" w:rsidP="005A1111">
            <w:pPr>
              <w:jc w:val="center"/>
              <w:rPr>
                <w:b/>
              </w:rPr>
            </w:pPr>
          </w:p>
        </w:tc>
        <w:tc>
          <w:tcPr>
            <w:tcW w:w="1563" w:type="dxa"/>
          </w:tcPr>
          <w:p w:rsidR="00A702D4" w:rsidRPr="00B36164" w:rsidRDefault="00A702D4" w:rsidP="005A1111">
            <w:pPr>
              <w:jc w:val="center"/>
              <w:rPr>
                <w:b/>
              </w:rPr>
            </w:pPr>
            <w:r>
              <w:rPr>
                <w:b/>
              </w:rPr>
              <w:t>Fig. 6</w:t>
            </w:r>
          </w:p>
        </w:tc>
        <w:tc>
          <w:tcPr>
            <w:tcW w:w="1857" w:type="dxa"/>
          </w:tcPr>
          <w:p w:rsidR="00A702D4" w:rsidRPr="00187C7C" w:rsidRDefault="00A702D4" w:rsidP="005A1111">
            <w:pPr>
              <w:jc w:val="center"/>
              <w:rPr>
                <w:b/>
              </w:rPr>
            </w:pPr>
          </w:p>
        </w:tc>
      </w:tr>
      <w:tr w:rsidR="00A702D4" w:rsidTr="005A1111">
        <w:trPr>
          <w:trHeight w:val="259"/>
        </w:trPr>
        <w:tc>
          <w:tcPr>
            <w:tcW w:w="1795" w:type="dxa"/>
          </w:tcPr>
          <w:p w:rsidR="00A702D4" w:rsidRDefault="00A702D4" w:rsidP="005A1111">
            <w:pPr>
              <w:jc w:val="center"/>
            </w:pPr>
            <w:r w:rsidRPr="00187C7C">
              <w:rPr>
                <w:b/>
              </w:rPr>
              <w:t>Measurement Comparison</w:t>
            </w:r>
          </w:p>
        </w:tc>
        <w:tc>
          <w:tcPr>
            <w:tcW w:w="1563" w:type="dxa"/>
          </w:tcPr>
          <w:p w:rsidR="00A702D4" w:rsidRDefault="00A702D4" w:rsidP="005A1111">
            <w:pPr>
              <w:jc w:val="center"/>
            </w:pPr>
            <w:r w:rsidRPr="00187C7C">
              <w:rPr>
                <w:b/>
              </w:rPr>
              <w:t xml:space="preserve">R Value With  </w:t>
            </w:r>
            <w:proofErr w:type="spellStart"/>
            <w:r w:rsidRPr="00187C7C">
              <w:rPr>
                <w:b/>
              </w:rPr>
              <w:t>Honokāne</w:t>
            </w:r>
            <w:proofErr w:type="spellEnd"/>
          </w:p>
        </w:tc>
        <w:tc>
          <w:tcPr>
            <w:tcW w:w="1857" w:type="dxa"/>
          </w:tcPr>
          <w:p w:rsidR="00A702D4" w:rsidRPr="00187C7C" w:rsidRDefault="00A702D4" w:rsidP="005A1111">
            <w:pPr>
              <w:jc w:val="center"/>
              <w:rPr>
                <w:b/>
              </w:rPr>
            </w:pPr>
            <w:r w:rsidRPr="00187C7C">
              <w:rPr>
                <w:b/>
              </w:rPr>
              <w:t>R value without</w:t>
            </w:r>
          </w:p>
          <w:p w:rsidR="00A702D4" w:rsidRDefault="00A702D4" w:rsidP="005A1111">
            <w:pPr>
              <w:jc w:val="center"/>
            </w:pPr>
            <w:proofErr w:type="spellStart"/>
            <w:r w:rsidRPr="00187C7C">
              <w:rPr>
                <w:b/>
              </w:rPr>
              <w:t>Honokāne</w:t>
            </w:r>
            <w:proofErr w:type="spellEnd"/>
          </w:p>
        </w:tc>
      </w:tr>
      <w:tr w:rsidR="00A702D4" w:rsidTr="005A1111">
        <w:tc>
          <w:tcPr>
            <w:tcW w:w="1795" w:type="dxa"/>
          </w:tcPr>
          <w:p w:rsidR="00A702D4" w:rsidRDefault="00A702D4" w:rsidP="005A1111">
            <w:pPr>
              <w:jc w:val="center"/>
            </w:pPr>
            <w:proofErr w:type="spellStart"/>
            <w:r>
              <w:t>Land:Stream</w:t>
            </w:r>
            <w:proofErr w:type="spellEnd"/>
          </w:p>
        </w:tc>
        <w:tc>
          <w:tcPr>
            <w:tcW w:w="1563" w:type="dxa"/>
          </w:tcPr>
          <w:p w:rsidR="00A702D4" w:rsidRDefault="00A702D4" w:rsidP="005A1111">
            <w:pPr>
              <w:jc w:val="center"/>
            </w:pPr>
            <w:r>
              <w:t>R=0.8448</w:t>
            </w:r>
          </w:p>
        </w:tc>
        <w:tc>
          <w:tcPr>
            <w:tcW w:w="1857" w:type="dxa"/>
          </w:tcPr>
          <w:p w:rsidR="00A702D4" w:rsidRDefault="00A702D4" w:rsidP="005A1111">
            <w:pPr>
              <w:jc w:val="center"/>
            </w:pPr>
            <w:r>
              <w:t>R=0.7753</w:t>
            </w:r>
          </w:p>
        </w:tc>
      </w:tr>
      <w:tr w:rsidR="00A702D4" w:rsidTr="005A1111">
        <w:tc>
          <w:tcPr>
            <w:tcW w:w="1795" w:type="dxa"/>
          </w:tcPr>
          <w:p w:rsidR="00A702D4" w:rsidRDefault="00A702D4" w:rsidP="005A1111">
            <w:pPr>
              <w:jc w:val="center"/>
            </w:pPr>
            <w:proofErr w:type="spellStart"/>
            <w:r>
              <w:t>Land:Coast</w:t>
            </w:r>
            <w:proofErr w:type="spellEnd"/>
          </w:p>
        </w:tc>
        <w:tc>
          <w:tcPr>
            <w:tcW w:w="1563" w:type="dxa"/>
          </w:tcPr>
          <w:p w:rsidR="00A702D4" w:rsidRDefault="00A702D4" w:rsidP="005A1111">
            <w:pPr>
              <w:jc w:val="center"/>
            </w:pPr>
            <w:r>
              <w:t>R=0.7343</w:t>
            </w:r>
          </w:p>
        </w:tc>
        <w:tc>
          <w:tcPr>
            <w:tcW w:w="1857" w:type="dxa"/>
          </w:tcPr>
          <w:p w:rsidR="00A702D4" w:rsidRDefault="00A702D4" w:rsidP="005A1111">
            <w:pPr>
              <w:jc w:val="center"/>
            </w:pPr>
            <w:r>
              <w:t>R=0.7039</w:t>
            </w:r>
          </w:p>
        </w:tc>
      </w:tr>
      <w:tr w:rsidR="00A702D4" w:rsidTr="005A1111">
        <w:tc>
          <w:tcPr>
            <w:tcW w:w="1795" w:type="dxa"/>
          </w:tcPr>
          <w:p w:rsidR="00A702D4" w:rsidRPr="00187C7C" w:rsidRDefault="00A702D4" w:rsidP="005A1111">
            <w:pPr>
              <w:jc w:val="center"/>
              <w:rPr>
                <w:b/>
              </w:rPr>
            </w:pPr>
            <w:proofErr w:type="spellStart"/>
            <w:r>
              <w:t>Stream:Coast</w:t>
            </w:r>
            <w:proofErr w:type="spellEnd"/>
          </w:p>
        </w:tc>
        <w:tc>
          <w:tcPr>
            <w:tcW w:w="1563" w:type="dxa"/>
          </w:tcPr>
          <w:p w:rsidR="00A702D4" w:rsidRPr="00187C7C" w:rsidRDefault="00A702D4" w:rsidP="005A1111">
            <w:pPr>
              <w:jc w:val="center"/>
              <w:rPr>
                <w:b/>
              </w:rPr>
            </w:pPr>
            <w:r>
              <w:t>R=0.5962</w:t>
            </w:r>
          </w:p>
        </w:tc>
        <w:tc>
          <w:tcPr>
            <w:tcW w:w="1857" w:type="dxa"/>
          </w:tcPr>
          <w:p w:rsidR="00A702D4" w:rsidRPr="00187C7C" w:rsidRDefault="00A702D4" w:rsidP="005A1111">
            <w:pPr>
              <w:jc w:val="center"/>
              <w:rPr>
                <w:b/>
              </w:rPr>
            </w:pPr>
            <w:r>
              <w:t>R=0.4810</w:t>
            </w:r>
          </w:p>
        </w:tc>
      </w:tr>
    </w:tbl>
    <w:p w:rsidR="00A702D4" w:rsidRPr="003C05AD" w:rsidRDefault="00A702D4" w:rsidP="00A702D4">
      <w:pPr>
        <w:spacing w:line="480" w:lineRule="auto"/>
      </w:pPr>
      <w:r>
        <w:t xml:space="preserve"> </w:t>
      </w:r>
      <w:proofErr w:type="gramStart"/>
      <w:r>
        <w:t>reasonable</w:t>
      </w:r>
      <w:proofErr w:type="gramEnd"/>
      <w:r>
        <w:t xml:space="preserve"> based on this result, that despite </w:t>
      </w:r>
      <w:proofErr w:type="spellStart"/>
      <w:r>
        <w:t>Honokāne’s</w:t>
      </w:r>
      <w:proofErr w:type="spellEnd"/>
      <w:r>
        <w:t xml:space="preserve"> high size in comparison with the other local </w:t>
      </w:r>
      <w:proofErr w:type="spellStart"/>
      <w:r>
        <w:rPr>
          <w:i/>
        </w:rPr>
        <w:t>ahupua</w:t>
      </w:r>
      <w:proofErr w:type="spellEnd"/>
      <w:r>
        <w:rPr>
          <w:i/>
        </w:rPr>
        <w:t xml:space="preserve"> ‘a </w:t>
      </w:r>
      <w:r>
        <w:t xml:space="preserve">does fit with the model in terms of how its resources related to its size. </w:t>
      </w:r>
    </w:p>
    <w:tbl>
      <w:tblPr>
        <w:tblStyle w:val="TableGrid"/>
        <w:tblpPr w:leftFromText="180" w:rightFromText="180" w:vertAnchor="text" w:horzAnchor="margin" w:tblpX="-10" w:tblpY="1369"/>
        <w:tblW w:w="0" w:type="auto"/>
        <w:tblLook w:val="04A0" w:firstRow="1" w:lastRow="0" w:firstColumn="1" w:lastColumn="0" w:noHBand="0" w:noVBand="1"/>
      </w:tblPr>
      <w:tblGrid>
        <w:gridCol w:w="1517"/>
        <w:gridCol w:w="1538"/>
        <w:gridCol w:w="1620"/>
      </w:tblGrid>
      <w:tr w:rsidR="00A702D4" w:rsidTr="005A1111">
        <w:trPr>
          <w:trHeight w:val="260"/>
        </w:trPr>
        <w:tc>
          <w:tcPr>
            <w:tcW w:w="1517" w:type="dxa"/>
          </w:tcPr>
          <w:p w:rsidR="00A702D4" w:rsidRPr="004F5E13" w:rsidRDefault="00A702D4" w:rsidP="005A1111">
            <w:pPr>
              <w:jc w:val="center"/>
              <w:rPr>
                <w:b/>
              </w:rPr>
            </w:pPr>
          </w:p>
        </w:tc>
        <w:tc>
          <w:tcPr>
            <w:tcW w:w="1538" w:type="dxa"/>
          </w:tcPr>
          <w:p w:rsidR="00A702D4" w:rsidRPr="004F5E13" w:rsidRDefault="00A702D4" w:rsidP="005A1111">
            <w:pPr>
              <w:jc w:val="center"/>
              <w:rPr>
                <w:b/>
              </w:rPr>
            </w:pPr>
            <w:r w:rsidRPr="004F5E13">
              <w:rPr>
                <w:b/>
              </w:rPr>
              <w:t xml:space="preserve">Fig. </w:t>
            </w:r>
            <w:r>
              <w:rPr>
                <w:b/>
              </w:rPr>
              <w:t>7</w:t>
            </w:r>
          </w:p>
        </w:tc>
        <w:tc>
          <w:tcPr>
            <w:tcW w:w="1620" w:type="dxa"/>
          </w:tcPr>
          <w:p w:rsidR="00A702D4" w:rsidRPr="004F5E13" w:rsidRDefault="00A702D4" w:rsidP="005A1111">
            <w:pPr>
              <w:jc w:val="center"/>
              <w:rPr>
                <w:b/>
              </w:rPr>
            </w:pPr>
          </w:p>
        </w:tc>
      </w:tr>
      <w:tr w:rsidR="00A702D4" w:rsidTr="005A1111">
        <w:trPr>
          <w:trHeight w:val="197"/>
        </w:trPr>
        <w:tc>
          <w:tcPr>
            <w:tcW w:w="1517" w:type="dxa"/>
          </w:tcPr>
          <w:p w:rsidR="00A702D4" w:rsidRPr="004F5E13" w:rsidRDefault="00A702D4" w:rsidP="005A1111">
            <w:pPr>
              <w:jc w:val="center"/>
              <w:rPr>
                <w:b/>
              </w:rPr>
            </w:pPr>
            <w:r w:rsidRPr="004F5E13">
              <w:rPr>
                <w:b/>
              </w:rPr>
              <w:t>Measurement Comparison</w:t>
            </w:r>
          </w:p>
        </w:tc>
        <w:tc>
          <w:tcPr>
            <w:tcW w:w="1538" w:type="dxa"/>
          </w:tcPr>
          <w:p w:rsidR="00A702D4" w:rsidRPr="004F5E13" w:rsidRDefault="00A702D4" w:rsidP="005A1111">
            <w:pPr>
              <w:jc w:val="center"/>
              <w:rPr>
                <w:b/>
              </w:rPr>
            </w:pPr>
            <w:r w:rsidRPr="004F5E13">
              <w:rPr>
                <w:b/>
              </w:rPr>
              <w:t xml:space="preserve">R Value With 0 Values </w:t>
            </w:r>
          </w:p>
        </w:tc>
        <w:tc>
          <w:tcPr>
            <w:tcW w:w="1620" w:type="dxa"/>
          </w:tcPr>
          <w:p w:rsidR="00A702D4" w:rsidRPr="004F5E13" w:rsidRDefault="00A702D4" w:rsidP="005A1111">
            <w:pPr>
              <w:jc w:val="center"/>
              <w:rPr>
                <w:b/>
              </w:rPr>
            </w:pPr>
            <w:r w:rsidRPr="004F5E13">
              <w:rPr>
                <w:b/>
              </w:rPr>
              <w:t>R Value w/out 0 Values</w:t>
            </w:r>
          </w:p>
        </w:tc>
      </w:tr>
      <w:tr w:rsidR="00A702D4" w:rsidTr="005A1111">
        <w:trPr>
          <w:trHeight w:val="134"/>
        </w:trPr>
        <w:tc>
          <w:tcPr>
            <w:tcW w:w="1517" w:type="dxa"/>
          </w:tcPr>
          <w:p w:rsidR="00A702D4" w:rsidRDefault="00A702D4" w:rsidP="005A1111">
            <w:pPr>
              <w:jc w:val="center"/>
            </w:pPr>
            <w:proofErr w:type="spellStart"/>
            <w:r>
              <w:t>Land:Stream</w:t>
            </w:r>
            <w:proofErr w:type="spellEnd"/>
          </w:p>
        </w:tc>
        <w:tc>
          <w:tcPr>
            <w:tcW w:w="1538" w:type="dxa"/>
          </w:tcPr>
          <w:p w:rsidR="00A702D4" w:rsidRDefault="00A702D4" w:rsidP="005A1111">
            <w:pPr>
              <w:jc w:val="center"/>
            </w:pPr>
            <w:r>
              <w:t>R=0.8448</w:t>
            </w:r>
          </w:p>
        </w:tc>
        <w:tc>
          <w:tcPr>
            <w:tcW w:w="1620" w:type="dxa"/>
          </w:tcPr>
          <w:p w:rsidR="00A702D4" w:rsidRDefault="00A702D4" w:rsidP="005A1111">
            <w:pPr>
              <w:jc w:val="center"/>
            </w:pPr>
            <w:r>
              <w:t>R=0.8452</w:t>
            </w:r>
          </w:p>
        </w:tc>
      </w:tr>
      <w:tr w:rsidR="00A702D4" w:rsidTr="005A1111">
        <w:trPr>
          <w:trHeight w:val="161"/>
        </w:trPr>
        <w:tc>
          <w:tcPr>
            <w:tcW w:w="1517" w:type="dxa"/>
          </w:tcPr>
          <w:p w:rsidR="00A702D4" w:rsidRDefault="00A702D4" w:rsidP="005A1111">
            <w:pPr>
              <w:jc w:val="center"/>
            </w:pPr>
            <w:proofErr w:type="spellStart"/>
            <w:r>
              <w:t>Land:Coast</w:t>
            </w:r>
            <w:proofErr w:type="spellEnd"/>
          </w:p>
        </w:tc>
        <w:tc>
          <w:tcPr>
            <w:tcW w:w="1538" w:type="dxa"/>
          </w:tcPr>
          <w:p w:rsidR="00A702D4" w:rsidRDefault="00A702D4" w:rsidP="005A1111">
            <w:pPr>
              <w:jc w:val="center"/>
            </w:pPr>
            <w:r>
              <w:t>R=0.7343</w:t>
            </w:r>
          </w:p>
        </w:tc>
        <w:tc>
          <w:tcPr>
            <w:tcW w:w="1620" w:type="dxa"/>
          </w:tcPr>
          <w:p w:rsidR="00A702D4" w:rsidRDefault="00A702D4" w:rsidP="005A1111">
            <w:pPr>
              <w:jc w:val="center"/>
            </w:pPr>
            <w:r>
              <w:t>R=0.7304</w:t>
            </w:r>
          </w:p>
        </w:tc>
      </w:tr>
      <w:tr w:rsidR="00A702D4" w:rsidTr="005A1111">
        <w:trPr>
          <w:trHeight w:val="260"/>
        </w:trPr>
        <w:tc>
          <w:tcPr>
            <w:tcW w:w="1517" w:type="dxa"/>
          </w:tcPr>
          <w:p w:rsidR="00A702D4" w:rsidRDefault="00A702D4" w:rsidP="005A1111">
            <w:pPr>
              <w:jc w:val="center"/>
            </w:pPr>
            <w:proofErr w:type="spellStart"/>
            <w:r>
              <w:t>Stream:Coast</w:t>
            </w:r>
            <w:proofErr w:type="spellEnd"/>
          </w:p>
        </w:tc>
        <w:tc>
          <w:tcPr>
            <w:tcW w:w="1538" w:type="dxa"/>
          </w:tcPr>
          <w:p w:rsidR="00A702D4" w:rsidRDefault="00A702D4" w:rsidP="005A1111">
            <w:pPr>
              <w:jc w:val="center"/>
            </w:pPr>
            <w:r>
              <w:t>R=0.5962</w:t>
            </w:r>
          </w:p>
        </w:tc>
        <w:tc>
          <w:tcPr>
            <w:tcW w:w="1620" w:type="dxa"/>
          </w:tcPr>
          <w:p w:rsidR="00A702D4" w:rsidRDefault="00A702D4" w:rsidP="005A1111">
            <w:pPr>
              <w:jc w:val="center"/>
            </w:pPr>
            <w:r>
              <w:t>R=0.5634</w:t>
            </w:r>
          </w:p>
        </w:tc>
      </w:tr>
    </w:tbl>
    <w:p w:rsidR="00A702D4" w:rsidRDefault="00A702D4" w:rsidP="00A702D4">
      <w:pPr>
        <w:spacing w:line="480" w:lineRule="auto"/>
        <w:ind w:firstLine="720"/>
      </w:pPr>
      <w:r>
        <w:t>At this point I chose to see what impact outliers which were entirely lacking in one or more resource were having.  This included the landlocked (</w:t>
      </w:r>
      <w:proofErr w:type="spellStart"/>
      <w:r>
        <w:t>Maulili</w:t>
      </w:r>
      <w:proofErr w:type="spellEnd"/>
      <w:r>
        <w:t xml:space="preserve">, </w:t>
      </w:r>
      <w:proofErr w:type="spellStart"/>
      <w:r>
        <w:t>Nunulu-nui</w:t>
      </w:r>
      <w:proofErr w:type="spellEnd"/>
      <w:r>
        <w:t xml:space="preserve">, </w:t>
      </w:r>
      <w:proofErr w:type="spellStart"/>
      <w:r>
        <w:t>nunulu-iki</w:t>
      </w:r>
      <w:proofErr w:type="spellEnd"/>
      <w:r>
        <w:t xml:space="preserve">, and </w:t>
      </w:r>
      <w:proofErr w:type="spellStart"/>
      <w:r>
        <w:t>Puuokamau</w:t>
      </w:r>
      <w:proofErr w:type="spellEnd"/>
      <w:r>
        <w:t xml:space="preserve">), as well as removing those which had no known access to stream.  By the same token there were several </w:t>
      </w:r>
      <w:proofErr w:type="spellStart"/>
      <w:r>
        <w:rPr>
          <w:i/>
        </w:rPr>
        <w:t>ahupua‘a</w:t>
      </w:r>
      <w:proofErr w:type="spellEnd"/>
      <w:r>
        <w:rPr>
          <w:i/>
        </w:rPr>
        <w:t xml:space="preserve"> </w:t>
      </w:r>
      <w:r>
        <w:t>(</w:t>
      </w:r>
      <w:proofErr w:type="spellStart"/>
      <w:r>
        <w:t>Maulili</w:t>
      </w:r>
      <w:proofErr w:type="spellEnd"/>
      <w:r>
        <w:t xml:space="preserve">, </w:t>
      </w:r>
      <w:proofErr w:type="spellStart"/>
      <w:r>
        <w:t>Puuokamau</w:t>
      </w:r>
      <w:proofErr w:type="spellEnd"/>
      <w:r>
        <w:t xml:space="preserve">, and </w:t>
      </w:r>
      <w:proofErr w:type="spellStart"/>
      <w:r>
        <w:t>Pueke</w:t>
      </w:r>
      <w:proofErr w:type="spellEnd"/>
      <w:r>
        <w:t xml:space="preserve">) which had no known access to streams. Though there may have been secondary drainages in these </w:t>
      </w:r>
      <w:r>
        <w:rPr>
          <w:i/>
        </w:rPr>
        <w:t xml:space="preserve">ahupua‘a, </w:t>
      </w:r>
      <w:r>
        <w:t xml:space="preserve">lacking the information to show that it stands to reason that if they were present they were small, and coupling that with the fact that two of the three </w:t>
      </w:r>
      <w:r>
        <w:rPr>
          <w:i/>
        </w:rPr>
        <w:t xml:space="preserve">ahupua‘a </w:t>
      </w:r>
      <w:r>
        <w:t xml:space="preserve">lacking streams were also ones lacking coast, all five of these </w:t>
      </w:r>
      <w:r>
        <w:rPr>
          <w:i/>
        </w:rPr>
        <w:t xml:space="preserve">ahupua‘a </w:t>
      </w:r>
      <w:r>
        <w:t>were removed from</w:t>
      </w:r>
      <w:r w:rsidRPr="004624C8">
        <w:t xml:space="preserve"> consideration</w:t>
      </w:r>
      <w:r>
        <w:rPr>
          <w:i/>
        </w:rPr>
        <w:t xml:space="preserve"> </w:t>
      </w:r>
      <w:r>
        <w:t xml:space="preserve">while reapplying </w:t>
      </w:r>
      <w:proofErr w:type="spellStart"/>
      <w:r>
        <w:t>Honokāne</w:t>
      </w:r>
      <w:proofErr w:type="spellEnd"/>
      <w:r>
        <w:t xml:space="preserve"> to improve the predictability of the model. The result of this evaluation was very minor, and inconsistent making the land area to stream length correlation a tiny bit higher at R=0.8452, whereas with the land area to weighted coastline and the weighted coastline to stream length, the R</w:t>
      </w:r>
      <w:r>
        <w:rPr>
          <w:vertAlign w:val="superscript"/>
        </w:rPr>
        <w:t xml:space="preserve"> </w:t>
      </w:r>
      <w:r>
        <w:t xml:space="preserve">dropped very slightly. </w:t>
      </w:r>
    </w:p>
    <w:p w:rsidR="00A702D4" w:rsidRDefault="00A702D4" w:rsidP="00A702D4">
      <w:pPr>
        <w:spacing w:line="480" w:lineRule="auto"/>
        <w:ind w:firstLine="720"/>
      </w:pPr>
      <w:r>
        <w:t xml:space="preserve">At this point it seemed that there could potentially be other </w:t>
      </w:r>
      <w:proofErr w:type="gramStart"/>
      <w:r>
        <w:rPr>
          <w:i/>
        </w:rPr>
        <w:t>ahupua‘a</w:t>
      </w:r>
      <w:proofErr w:type="gramEnd"/>
      <w:r>
        <w:rPr>
          <w:i/>
        </w:rPr>
        <w:t xml:space="preserve"> </w:t>
      </w:r>
      <w:r w:rsidRPr="00AD2013">
        <w:t>unduly</w:t>
      </w:r>
      <w:r>
        <w:t xml:space="preserve"> influencing the correlations. When analyzing the data represented in fig. 4 it was noted that there were two extreme outliers in relation to the independent variables, one with an extremely high stream area and very little </w:t>
      </w:r>
    </w:p>
    <w:tbl>
      <w:tblPr>
        <w:tblStyle w:val="TableGrid"/>
        <w:tblpPr w:leftFromText="180" w:rightFromText="180" w:vertAnchor="text" w:horzAnchor="margin" w:tblpXSpec="right" w:tblpY="64"/>
        <w:tblW w:w="0" w:type="auto"/>
        <w:tblLook w:val="04A0" w:firstRow="1" w:lastRow="0" w:firstColumn="1" w:lastColumn="0" w:noHBand="0" w:noVBand="1"/>
      </w:tblPr>
      <w:tblGrid>
        <w:gridCol w:w="1507"/>
        <w:gridCol w:w="1443"/>
        <w:gridCol w:w="1443"/>
      </w:tblGrid>
      <w:tr w:rsidR="00A702D4" w:rsidTr="005A1111">
        <w:trPr>
          <w:trHeight w:val="262"/>
        </w:trPr>
        <w:tc>
          <w:tcPr>
            <w:tcW w:w="1507" w:type="dxa"/>
          </w:tcPr>
          <w:p w:rsidR="00A702D4" w:rsidRPr="004F5E13" w:rsidRDefault="00A702D4" w:rsidP="005A1111">
            <w:pPr>
              <w:jc w:val="center"/>
              <w:rPr>
                <w:b/>
              </w:rPr>
            </w:pPr>
          </w:p>
        </w:tc>
        <w:tc>
          <w:tcPr>
            <w:tcW w:w="1443" w:type="dxa"/>
          </w:tcPr>
          <w:p w:rsidR="00A702D4" w:rsidRPr="004F5E13" w:rsidRDefault="00A702D4" w:rsidP="005A1111">
            <w:pPr>
              <w:jc w:val="center"/>
              <w:rPr>
                <w:b/>
              </w:rPr>
            </w:pPr>
            <w:r>
              <w:rPr>
                <w:b/>
              </w:rPr>
              <w:t>Fig. 8</w:t>
            </w:r>
          </w:p>
        </w:tc>
        <w:tc>
          <w:tcPr>
            <w:tcW w:w="1443" w:type="dxa"/>
          </w:tcPr>
          <w:p w:rsidR="00A702D4" w:rsidRDefault="00A702D4" w:rsidP="005A1111">
            <w:pPr>
              <w:jc w:val="center"/>
            </w:pPr>
          </w:p>
        </w:tc>
      </w:tr>
      <w:tr w:rsidR="00A702D4" w:rsidTr="005A1111">
        <w:trPr>
          <w:trHeight w:val="257"/>
        </w:trPr>
        <w:tc>
          <w:tcPr>
            <w:tcW w:w="1507" w:type="dxa"/>
          </w:tcPr>
          <w:p w:rsidR="00A702D4" w:rsidRPr="004F5E13" w:rsidRDefault="00A702D4" w:rsidP="005A1111">
            <w:pPr>
              <w:jc w:val="center"/>
              <w:rPr>
                <w:b/>
              </w:rPr>
            </w:pPr>
            <w:r w:rsidRPr="004F5E13">
              <w:rPr>
                <w:b/>
              </w:rPr>
              <w:t>Measurement Comparison</w:t>
            </w:r>
          </w:p>
        </w:tc>
        <w:tc>
          <w:tcPr>
            <w:tcW w:w="1443" w:type="dxa"/>
          </w:tcPr>
          <w:p w:rsidR="00A702D4" w:rsidRPr="004F5E13" w:rsidRDefault="00A702D4" w:rsidP="005A1111">
            <w:pPr>
              <w:jc w:val="center"/>
              <w:rPr>
                <w:b/>
              </w:rPr>
            </w:pPr>
            <w:r w:rsidRPr="004F5E13">
              <w:rPr>
                <w:b/>
              </w:rPr>
              <w:t xml:space="preserve">R Value With </w:t>
            </w:r>
            <w:r>
              <w:rPr>
                <w:b/>
              </w:rPr>
              <w:t>All Outliers</w:t>
            </w:r>
            <w:r w:rsidRPr="004F5E13">
              <w:rPr>
                <w:b/>
              </w:rPr>
              <w:t xml:space="preserve"> </w:t>
            </w:r>
          </w:p>
        </w:tc>
        <w:tc>
          <w:tcPr>
            <w:tcW w:w="1443" w:type="dxa"/>
          </w:tcPr>
          <w:p w:rsidR="00A702D4" w:rsidRPr="008D120A" w:rsidRDefault="00A702D4" w:rsidP="005A1111">
            <w:pPr>
              <w:jc w:val="center"/>
              <w:rPr>
                <w:b/>
              </w:rPr>
            </w:pPr>
            <w:r w:rsidRPr="008D120A">
              <w:rPr>
                <w:b/>
              </w:rPr>
              <w:t>R Value with no Outliers</w:t>
            </w:r>
          </w:p>
        </w:tc>
      </w:tr>
      <w:tr w:rsidR="00A702D4" w:rsidTr="005A1111">
        <w:trPr>
          <w:trHeight w:val="262"/>
        </w:trPr>
        <w:tc>
          <w:tcPr>
            <w:tcW w:w="1507" w:type="dxa"/>
          </w:tcPr>
          <w:p w:rsidR="00A702D4" w:rsidRDefault="00A702D4" w:rsidP="005A1111">
            <w:pPr>
              <w:jc w:val="center"/>
            </w:pPr>
            <w:proofErr w:type="spellStart"/>
            <w:r>
              <w:t>Land:Stream</w:t>
            </w:r>
            <w:proofErr w:type="spellEnd"/>
          </w:p>
        </w:tc>
        <w:tc>
          <w:tcPr>
            <w:tcW w:w="1443" w:type="dxa"/>
          </w:tcPr>
          <w:p w:rsidR="00A702D4" w:rsidRDefault="00A702D4" w:rsidP="005A1111">
            <w:pPr>
              <w:jc w:val="center"/>
            </w:pPr>
            <w:r>
              <w:t>R=0.8448</w:t>
            </w:r>
          </w:p>
        </w:tc>
        <w:tc>
          <w:tcPr>
            <w:tcW w:w="1443" w:type="dxa"/>
          </w:tcPr>
          <w:p w:rsidR="00A702D4" w:rsidRDefault="00A702D4" w:rsidP="005A1111">
            <w:pPr>
              <w:jc w:val="center"/>
            </w:pPr>
            <w:r>
              <w:t>R=0.9033</w:t>
            </w:r>
          </w:p>
        </w:tc>
      </w:tr>
      <w:tr w:rsidR="00A702D4" w:rsidTr="005A1111">
        <w:trPr>
          <w:trHeight w:val="262"/>
        </w:trPr>
        <w:tc>
          <w:tcPr>
            <w:tcW w:w="1507" w:type="dxa"/>
          </w:tcPr>
          <w:p w:rsidR="00A702D4" w:rsidRDefault="00A702D4" w:rsidP="005A1111">
            <w:pPr>
              <w:jc w:val="center"/>
            </w:pPr>
            <w:proofErr w:type="spellStart"/>
            <w:r>
              <w:t>Land:Coast</w:t>
            </w:r>
            <w:proofErr w:type="spellEnd"/>
          </w:p>
        </w:tc>
        <w:tc>
          <w:tcPr>
            <w:tcW w:w="1443" w:type="dxa"/>
          </w:tcPr>
          <w:p w:rsidR="00A702D4" w:rsidRDefault="00A702D4" w:rsidP="005A1111">
            <w:pPr>
              <w:jc w:val="center"/>
            </w:pPr>
            <w:r>
              <w:t>R=0.7343</w:t>
            </w:r>
          </w:p>
        </w:tc>
        <w:tc>
          <w:tcPr>
            <w:tcW w:w="1443" w:type="dxa"/>
          </w:tcPr>
          <w:p w:rsidR="00A702D4" w:rsidRDefault="00A702D4" w:rsidP="005A1111">
            <w:pPr>
              <w:jc w:val="center"/>
            </w:pPr>
            <w:r>
              <w:t>R=0.8024</w:t>
            </w:r>
          </w:p>
        </w:tc>
      </w:tr>
      <w:tr w:rsidR="00A702D4" w:rsidTr="005A1111">
        <w:trPr>
          <w:trHeight w:val="262"/>
        </w:trPr>
        <w:tc>
          <w:tcPr>
            <w:tcW w:w="1507" w:type="dxa"/>
          </w:tcPr>
          <w:p w:rsidR="00A702D4" w:rsidRDefault="00A702D4" w:rsidP="005A1111">
            <w:pPr>
              <w:jc w:val="center"/>
            </w:pPr>
            <w:proofErr w:type="spellStart"/>
            <w:r>
              <w:t>Stream:Coast</w:t>
            </w:r>
            <w:proofErr w:type="spellEnd"/>
          </w:p>
        </w:tc>
        <w:tc>
          <w:tcPr>
            <w:tcW w:w="1443" w:type="dxa"/>
          </w:tcPr>
          <w:p w:rsidR="00A702D4" w:rsidRDefault="00A702D4" w:rsidP="005A1111">
            <w:pPr>
              <w:jc w:val="center"/>
            </w:pPr>
            <w:r>
              <w:t>R=0.5962</w:t>
            </w:r>
          </w:p>
        </w:tc>
        <w:tc>
          <w:tcPr>
            <w:tcW w:w="1443" w:type="dxa"/>
          </w:tcPr>
          <w:p w:rsidR="00A702D4" w:rsidRDefault="00A702D4" w:rsidP="005A1111">
            <w:pPr>
              <w:jc w:val="center"/>
            </w:pPr>
            <w:r>
              <w:t>R=0.8552</w:t>
            </w:r>
          </w:p>
        </w:tc>
      </w:tr>
    </w:tbl>
    <w:p w:rsidR="00A702D4" w:rsidRPr="0028396E" w:rsidRDefault="00A702D4" w:rsidP="00A702D4">
      <w:pPr>
        <w:spacing w:line="480" w:lineRule="auto"/>
        <w:rPr>
          <w:i/>
        </w:rPr>
      </w:pPr>
      <w:r>
        <w:t xml:space="preserve"> </w:t>
      </w:r>
      <w:proofErr w:type="gramStart"/>
      <w:r>
        <w:t>coastline</w:t>
      </w:r>
      <w:proofErr w:type="gramEnd"/>
      <w:r>
        <w:t xml:space="preserve"> (‘</w:t>
      </w:r>
      <w:proofErr w:type="spellStart"/>
      <w:r w:rsidRPr="00A45B46">
        <w:t>A‘amakāō</w:t>
      </w:r>
      <w:proofErr w:type="spellEnd"/>
      <w:r>
        <w:t>) and another featuring the opposite traits (</w:t>
      </w:r>
      <w:proofErr w:type="spellStart"/>
      <w:r w:rsidRPr="00A45B46">
        <w:t>Kāhei</w:t>
      </w:r>
      <w:proofErr w:type="spellEnd"/>
      <w:r>
        <w:t>). Because these two seemed unique in their extremes in respect to the rest of the region, and because based on further analysis, it seems ‘</w:t>
      </w:r>
      <w:proofErr w:type="spellStart"/>
      <w:r w:rsidRPr="00A45B46">
        <w:t>A‘amakāō</w:t>
      </w:r>
      <w:proofErr w:type="spellEnd"/>
      <w:r w:rsidRPr="00A45B46">
        <w:t xml:space="preserve"> </w:t>
      </w:r>
      <w:r>
        <w:t xml:space="preserve"> and </w:t>
      </w:r>
      <w:proofErr w:type="spellStart"/>
      <w:r w:rsidRPr="00A45B46">
        <w:t>Kāhei</w:t>
      </w:r>
      <w:proofErr w:type="spellEnd"/>
      <w:r>
        <w:t xml:space="preserve"> could possibly represent two very different and extreme </w:t>
      </w:r>
      <w:r>
        <w:rPr>
          <w:i/>
        </w:rPr>
        <w:t xml:space="preserve">ahupua‘a </w:t>
      </w:r>
      <w:r>
        <w:t xml:space="preserve">organizational ideals, those two were iteratively removed in addition to the logically impossible. This change in data resulted in a much higher (and positive) impact on correlation, with all measured comparisons improving. With this result it is clear that the bulk of </w:t>
      </w:r>
      <w:r>
        <w:rPr>
          <w:i/>
        </w:rPr>
        <w:t xml:space="preserve">ahupua‘a </w:t>
      </w:r>
      <w:r>
        <w:t xml:space="preserve">in the region do match the </w:t>
      </w:r>
      <w:r>
        <w:lastRenderedPageBreak/>
        <w:t xml:space="preserve">model: resources increase at a relative proportion to each other, and territory size. By this token it seems in the local territorial organization there was at least some effort to keep a things proportional, even if they were not equal. </w:t>
      </w:r>
    </w:p>
    <w:p w:rsidR="00A702D4" w:rsidRDefault="00A702D4" w:rsidP="00A702D4">
      <w:pPr>
        <w:spacing w:line="480" w:lineRule="auto"/>
      </w:pPr>
      <w:r>
        <w:rPr>
          <w:noProof/>
        </w:rPr>
        <w:drawing>
          <wp:inline distT="0" distB="0" distL="0" distR="0" wp14:anchorId="2914A514" wp14:editId="6897F3CC">
            <wp:extent cx="5907819" cy="3458817"/>
            <wp:effectExtent l="0" t="0" r="17145"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702D4" w:rsidRDefault="00A702D4" w:rsidP="00A702D4">
      <w:pPr>
        <w:spacing w:line="480" w:lineRule="auto"/>
        <w:ind w:firstLine="720"/>
      </w:pPr>
      <w:r>
        <w:t xml:space="preserve">As a significantly high correlation has been established the next step in analysis was to check the significance of the correlation to ensure that they were not likely to be happening simply by chance. To this end I ran a multi-variable regression on all three variables, as well as regression on the independent variables together, both with all </w:t>
      </w:r>
      <w:r>
        <w:rPr>
          <w:i/>
        </w:rPr>
        <w:t xml:space="preserve">ahupua‘a </w:t>
      </w:r>
      <w:r>
        <w:t>included, as well as with the previously mentioned outliers removed to ensure see if the significance would be higher with a better r</w:t>
      </w:r>
      <w:r>
        <w:rPr>
          <w:vertAlign w:val="superscript"/>
        </w:rPr>
        <w:t>2</w:t>
      </w:r>
      <w:r>
        <w:t xml:space="preserve"> correlation. In this series of regressions I used a threshold of 99% to determine whether or not the null hypothesis should be discarded. </w:t>
      </w:r>
    </w:p>
    <w:p w:rsidR="00A702D4" w:rsidRDefault="00A702D4" w:rsidP="00A702D4">
      <w:pPr>
        <w:spacing w:line="480" w:lineRule="auto"/>
        <w:ind w:firstLine="720"/>
      </w:pPr>
      <w:r>
        <w:t xml:space="preserve">When the original measurements were checked in regression, an already reasonable significance was found. The multiple regression, using an R=0.8922 correlation, with a significance value of P&lt;0.001, meaning it negates the null hypothesis. Similarly, all of the paired measurements similarly </w:t>
      </w:r>
      <w:r>
        <w:lastRenderedPageBreak/>
        <w:t xml:space="preserve">yielded high significance, all results for P negating random chance. Knowing that the likelihood of these results to be random is highly unlikely, it seems reasonable to assume that there was at least some effort in trying to maintain proportional resource distribution across the regional territories. </w:t>
      </w:r>
    </w:p>
    <w:p w:rsidR="00A702D4" w:rsidRDefault="00A702D4" w:rsidP="00A702D4">
      <w:pPr>
        <w:spacing w:line="480" w:lineRule="auto"/>
        <w:ind w:firstLine="720"/>
      </w:pPr>
      <w:r>
        <w:t xml:space="preserve">When looking into the results of the same statistical analyses without the outliers the correlations being higher, the results that come out remain positive: even with 7 </w:t>
      </w:r>
      <w:r>
        <w:rPr>
          <w:i/>
        </w:rPr>
        <w:t xml:space="preserve">ahupua‘a </w:t>
      </w:r>
      <w:r>
        <w:t xml:space="preserve">removed from consideration, all results have P&lt;0.001 In all, it seems safe to infer that the relation </w:t>
      </w:r>
      <w:proofErr w:type="gramStart"/>
      <w:r>
        <w:t xml:space="preserve">between  </w:t>
      </w:r>
      <w:proofErr w:type="spellStart"/>
      <w:r>
        <w:rPr>
          <w:i/>
        </w:rPr>
        <w:t>ahupua</w:t>
      </w:r>
      <w:proofErr w:type="spellEnd"/>
      <w:proofErr w:type="gramEnd"/>
      <w:r>
        <w:rPr>
          <w:i/>
        </w:rPr>
        <w:t xml:space="preserve"> ‘a </w:t>
      </w:r>
      <w:r>
        <w:t xml:space="preserve">size and its naturally available resources has not occurred purely by coincidence, and even more notably the proportional distribution of coastal and stream resources. </w:t>
      </w:r>
    </w:p>
    <w:p w:rsidR="00A702D4" w:rsidRPr="005E5FC6" w:rsidRDefault="00A702D4" w:rsidP="00A702D4">
      <w:pPr>
        <w:spacing w:line="480" w:lineRule="auto"/>
      </w:pPr>
      <w:proofErr w:type="spellStart"/>
      <w:r w:rsidRPr="008E5A72">
        <w:rPr>
          <w:i/>
          <w:u w:val="single"/>
        </w:rPr>
        <w:t>Okana</w:t>
      </w:r>
      <w:proofErr w:type="spellEnd"/>
      <w:r w:rsidRPr="008E5A72">
        <w:rPr>
          <w:i/>
          <w:u w:val="single"/>
        </w:rPr>
        <w:t xml:space="preserve"> </w:t>
      </w:r>
      <w:proofErr w:type="spellStart"/>
      <w:r w:rsidRPr="008E5A72">
        <w:rPr>
          <w:i/>
          <w:u w:val="single"/>
        </w:rPr>
        <w:t>Ahupua‘a</w:t>
      </w:r>
      <w:proofErr w:type="spellEnd"/>
    </w:p>
    <w:p w:rsidR="00A702D4" w:rsidRDefault="00A702D4" w:rsidP="00A702D4">
      <w:pPr>
        <w:spacing w:line="480" w:lineRule="auto"/>
        <w:ind w:firstLine="720"/>
      </w:pPr>
      <w:r>
        <w:t xml:space="preserve">In the next analysis I performed a reorganization of the data, in </w:t>
      </w:r>
      <w:r w:rsidRPr="00A45B46">
        <w:t xml:space="preserve">this case taking the various </w:t>
      </w:r>
      <w:r w:rsidRPr="00A45B46">
        <w:rPr>
          <w:i/>
        </w:rPr>
        <w:t>ahupua‘</w:t>
      </w:r>
      <w:proofErr w:type="gramStart"/>
      <w:r w:rsidRPr="00A45B46">
        <w:rPr>
          <w:i/>
        </w:rPr>
        <w:t xml:space="preserve">a </w:t>
      </w:r>
      <w:r w:rsidRPr="00A45B46">
        <w:t>and</w:t>
      </w:r>
      <w:proofErr w:type="gramEnd"/>
      <w:r w:rsidRPr="00A45B46">
        <w:t xml:space="preserve"> combining them into </w:t>
      </w:r>
      <w:proofErr w:type="spellStart"/>
      <w:r w:rsidRPr="00A45B46">
        <w:rPr>
          <w:i/>
        </w:rPr>
        <w:t>Okana</w:t>
      </w:r>
      <w:proofErr w:type="spellEnd"/>
      <w:r w:rsidRPr="00A45B46">
        <w:rPr>
          <w:i/>
        </w:rPr>
        <w:t xml:space="preserve"> </w:t>
      </w:r>
      <w:proofErr w:type="spellStart"/>
      <w:r w:rsidRPr="00A45B46">
        <w:rPr>
          <w:i/>
        </w:rPr>
        <w:t>ahupua‘a</w:t>
      </w:r>
      <w:proofErr w:type="spellEnd"/>
      <w:r w:rsidRPr="00A45B46">
        <w:t xml:space="preserve">. This is best defined as several contiguous </w:t>
      </w:r>
      <w:r w:rsidRPr="00A45B46">
        <w:rPr>
          <w:i/>
        </w:rPr>
        <w:t xml:space="preserve">ahupua‘a </w:t>
      </w:r>
      <w:r w:rsidRPr="00A45B46">
        <w:t xml:space="preserve">which are speculatively connected at some point in the past.  In this experiment windward North </w:t>
      </w:r>
      <w:proofErr w:type="spellStart"/>
      <w:r w:rsidRPr="00A45B46">
        <w:t>Kohala</w:t>
      </w:r>
      <w:proofErr w:type="spellEnd"/>
      <w:r w:rsidRPr="00A45B46">
        <w:t xml:space="preserve"> was divided into five </w:t>
      </w:r>
      <w:proofErr w:type="spellStart"/>
      <w:r w:rsidRPr="00A45B46">
        <w:rPr>
          <w:i/>
        </w:rPr>
        <w:t>Okana</w:t>
      </w:r>
      <w:proofErr w:type="spellEnd"/>
      <w:r w:rsidRPr="00A45B46">
        <w:rPr>
          <w:i/>
        </w:rPr>
        <w:t xml:space="preserve"> </w:t>
      </w:r>
      <w:proofErr w:type="spellStart"/>
      <w:r w:rsidRPr="00A45B46">
        <w:rPr>
          <w:i/>
        </w:rPr>
        <w:t>ahupua‘a</w:t>
      </w:r>
      <w:proofErr w:type="spellEnd"/>
      <w:r w:rsidRPr="00A45B46">
        <w:t xml:space="preserve"> which I designated </w:t>
      </w:r>
      <w:proofErr w:type="spellStart"/>
      <w:r w:rsidRPr="00A45B46">
        <w:rPr>
          <w:i/>
        </w:rPr>
        <w:t>Okana</w:t>
      </w:r>
      <w:proofErr w:type="spellEnd"/>
      <w:r w:rsidRPr="00A45B46">
        <w:t xml:space="preserve"> </w:t>
      </w:r>
      <w:proofErr w:type="spellStart"/>
      <w:r w:rsidRPr="00A45B46">
        <w:t>Honokāne</w:t>
      </w:r>
      <w:proofErr w:type="spellEnd"/>
      <w:r w:rsidRPr="00A45B46">
        <w:t xml:space="preserve">, </w:t>
      </w:r>
      <w:proofErr w:type="spellStart"/>
      <w:r w:rsidRPr="00A45B46">
        <w:rPr>
          <w:i/>
        </w:rPr>
        <w:t>Okana</w:t>
      </w:r>
      <w:proofErr w:type="spellEnd"/>
      <w:r w:rsidRPr="00A45B46">
        <w:rPr>
          <w:i/>
        </w:rPr>
        <w:t xml:space="preserve"> </w:t>
      </w:r>
      <w:proofErr w:type="spellStart"/>
      <w:r w:rsidRPr="00A45B46">
        <w:t>Pololū</w:t>
      </w:r>
      <w:proofErr w:type="spellEnd"/>
      <w:r w:rsidRPr="00A45B46">
        <w:t xml:space="preserve">, </w:t>
      </w:r>
      <w:proofErr w:type="spellStart"/>
      <w:r w:rsidRPr="00A45B46">
        <w:rPr>
          <w:i/>
        </w:rPr>
        <w:t>Okana</w:t>
      </w:r>
      <w:proofErr w:type="spellEnd"/>
      <w:r w:rsidRPr="00A45B46">
        <w:rPr>
          <w:i/>
        </w:rPr>
        <w:t xml:space="preserve"> </w:t>
      </w:r>
      <w:proofErr w:type="spellStart"/>
      <w:r w:rsidRPr="00A45B46">
        <w:t>Hālawa</w:t>
      </w:r>
      <w:proofErr w:type="spellEnd"/>
      <w:r w:rsidRPr="00A45B46">
        <w:t xml:space="preserve">, </w:t>
      </w:r>
      <w:proofErr w:type="spellStart"/>
      <w:r w:rsidRPr="00A45B46">
        <w:rPr>
          <w:i/>
        </w:rPr>
        <w:t>Okana</w:t>
      </w:r>
      <w:proofErr w:type="spellEnd"/>
      <w:r w:rsidRPr="00A45B46">
        <w:rPr>
          <w:i/>
        </w:rPr>
        <w:t xml:space="preserve"> </w:t>
      </w:r>
      <w:proofErr w:type="spellStart"/>
      <w:r w:rsidRPr="00A45B46">
        <w:t>Kapa'au</w:t>
      </w:r>
      <w:proofErr w:type="spellEnd"/>
      <w:r w:rsidRPr="00A45B46">
        <w:t xml:space="preserve">, and </w:t>
      </w:r>
      <w:proofErr w:type="spellStart"/>
      <w:r w:rsidRPr="00A45B46">
        <w:rPr>
          <w:i/>
        </w:rPr>
        <w:t>Okana</w:t>
      </w:r>
      <w:proofErr w:type="spellEnd"/>
      <w:r w:rsidRPr="00A45B46">
        <w:rPr>
          <w:i/>
        </w:rPr>
        <w:t xml:space="preserve"> </w:t>
      </w:r>
      <w:proofErr w:type="spellStart"/>
      <w:r w:rsidRPr="00A45B46">
        <w:rPr>
          <w:i/>
        </w:rPr>
        <w:t>Hāwī</w:t>
      </w:r>
      <w:proofErr w:type="spellEnd"/>
      <w:r w:rsidRPr="00A45B46">
        <w:rPr>
          <w:i/>
        </w:rPr>
        <w:t xml:space="preserve">. </w:t>
      </w:r>
      <w:r w:rsidRPr="00A45B46">
        <w:t xml:space="preserve">These territories were designed based upon the shapes of the borders primarily, though rough size was also factored in when potential </w:t>
      </w:r>
      <w:proofErr w:type="spellStart"/>
      <w:r w:rsidRPr="00A45B46">
        <w:rPr>
          <w:i/>
        </w:rPr>
        <w:t>Okana</w:t>
      </w:r>
      <w:proofErr w:type="spellEnd"/>
      <w:r w:rsidRPr="00A45B46">
        <w:t xml:space="preserve"> </w:t>
      </w:r>
      <w:proofErr w:type="spellStart"/>
      <w:r w:rsidRPr="00A45B46">
        <w:rPr>
          <w:i/>
        </w:rPr>
        <w:t>ahupua‘a</w:t>
      </w:r>
      <w:proofErr w:type="spellEnd"/>
      <w:r w:rsidRPr="00A45B46">
        <w:rPr>
          <w:i/>
        </w:rPr>
        <w:t xml:space="preserve"> </w:t>
      </w:r>
      <w:r w:rsidRPr="00A45B46">
        <w:t xml:space="preserve">borders were unclear. The five </w:t>
      </w:r>
      <w:proofErr w:type="spellStart"/>
      <w:r w:rsidRPr="00A45B46">
        <w:rPr>
          <w:i/>
        </w:rPr>
        <w:t>Okana</w:t>
      </w:r>
      <w:proofErr w:type="spellEnd"/>
      <w:r w:rsidRPr="00A45B46">
        <w:rPr>
          <w:i/>
        </w:rPr>
        <w:t xml:space="preserve"> </w:t>
      </w:r>
      <w:proofErr w:type="spellStart"/>
      <w:proofErr w:type="gramStart"/>
      <w:r w:rsidRPr="00A45B46">
        <w:rPr>
          <w:i/>
        </w:rPr>
        <w:t>ahupua‘a</w:t>
      </w:r>
      <w:proofErr w:type="spellEnd"/>
      <w:proofErr w:type="gramEnd"/>
      <w:r w:rsidRPr="00A45B46">
        <w:rPr>
          <w:i/>
        </w:rPr>
        <w:t xml:space="preserve"> </w:t>
      </w:r>
      <w:r>
        <w:t>I propose are</w:t>
      </w:r>
      <w:r w:rsidRPr="00A45B46">
        <w:t xml:space="preserve"> setup thusly: </w:t>
      </w:r>
      <w:proofErr w:type="spellStart"/>
      <w:r w:rsidRPr="00A45B46">
        <w:rPr>
          <w:i/>
        </w:rPr>
        <w:t>Okana</w:t>
      </w:r>
      <w:proofErr w:type="spellEnd"/>
      <w:r w:rsidRPr="00A45B46">
        <w:rPr>
          <w:i/>
        </w:rPr>
        <w:t xml:space="preserve"> </w:t>
      </w:r>
      <w:proofErr w:type="spellStart"/>
      <w:r w:rsidRPr="00A45B46">
        <w:t>Honokāne</w:t>
      </w:r>
      <w:proofErr w:type="spellEnd"/>
      <w:r w:rsidRPr="00A45B46">
        <w:t xml:space="preserve"> is made up, numerically, of the least </w:t>
      </w:r>
      <w:proofErr w:type="spellStart"/>
      <w:r w:rsidRPr="00A45B46">
        <w:rPr>
          <w:i/>
        </w:rPr>
        <w:t>ahupua‘a</w:t>
      </w:r>
      <w:proofErr w:type="spellEnd"/>
      <w:r w:rsidRPr="00A45B46">
        <w:rPr>
          <w:i/>
        </w:rPr>
        <w:t xml:space="preserve"> </w:t>
      </w:r>
      <w:r w:rsidRPr="00A45B46">
        <w:t xml:space="preserve">being just </w:t>
      </w:r>
      <w:proofErr w:type="spellStart"/>
      <w:r w:rsidRPr="00A45B46">
        <w:t>Āwini</w:t>
      </w:r>
      <w:proofErr w:type="spellEnd"/>
      <w:r w:rsidRPr="00A45B46">
        <w:t xml:space="preserve"> and </w:t>
      </w:r>
      <w:proofErr w:type="spellStart"/>
      <w:r w:rsidRPr="00A45B46">
        <w:t>Honokāne</w:t>
      </w:r>
      <w:proofErr w:type="spellEnd"/>
      <w:r w:rsidRPr="00A45B46">
        <w:t xml:space="preserve">. </w:t>
      </w:r>
      <w:proofErr w:type="spellStart"/>
      <w:r w:rsidRPr="00A45B46">
        <w:rPr>
          <w:i/>
        </w:rPr>
        <w:t>Okana</w:t>
      </w:r>
      <w:proofErr w:type="spellEnd"/>
      <w:r w:rsidRPr="00A45B46">
        <w:rPr>
          <w:i/>
        </w:rPr>
        <w:t xml:space="preserve"> </w:t>
      </w:r>
      <w:proofErr w:type="spellStart"/>
      <w:r w:rsidRPr="00A45B46">
        <w:t>Pololū</w:t>
      </w:r>
      <w:proofErr w:type="spellEnd"/>
      <w:r w:rsidRPr="00A45B46">
        <w:t xml:space="preserve"> is similarly made up of few </w:t>
      </w:r>
      <w:proofErr w:type="spellStart"/>
      <w:r w:rsidRPr="00A45B46">
        <w:rPr>
          <w:i/>
        </w:rPr>
        <w:t>ahupua‘a</w:t>
      </w:r>
      <w:proofErr w:type="spellEnd"/>
      <w:r w:rsidRPr="00A45B46">
        <w:rPr>
          <w:i/>
        </w:rPr>
        <w:t xml:space="preserve">, </w:t>
      </w:r>
      <w:r w:rsidRPr="00A45B46">
        <w:t xml:space="preserve">those being </w:t>
      </w:r>
      <w:proofErr w:type="spellStart"/>
      <w:r w:rsidRPr="00A45B46">
        <w:t>Pololū</w:t>
      </w:r>
      <w:proofErr w:type="spellEnd"/>
      <w:r w:rsidRPr="00A45B46">
        <w:t xml:space="preserve">, </w:t>
      </w:r>
      <w:proofErr w:type="spellStart"/>
      <w:r w:rsidRPr="00A45B46">
        <w:t>Makanikahio</w:t>
      </w:r>
      <w:proofErr w:type="spellEnd"/>
      <w:r w:rsidRPr="00A45B46">
        <w:t xml:space="preserve"> 1 and </w:t>
      </w:r>
      <w:proofErr w:type="spellStart"/>
      <w:r w:rsidRPr="00A45B46">
        <w:t>Makanikahio</w:t>
      </w:r>
      <w:proofErr w:type="spellEnd"/>
      <w:r w:rsidRPr="00A45B46">
        <w:t xml:space="preserve"> 2. </w:t>
      </w:r>
      <w:proofErr w:type="spellStart"/>
      <w:r w:rsidRPr="00A45B46">
        <w:rPr>
          <w:i/>
        </w:rPr>
        <w:t>Okana</w:t>
      </w:r>
      <w:proofErr w:type="spellEnd"/>
      <w:r w:rsidRPr="00A45B46">
        <w:rPr>
          <w:i/>
        </w:rPr>
        <w:t xml:space="preserve"> </w:t>
      </w:r>
      <w:proofErr w:type="spellStart"/>
      <w:r w:rsidRPr="00A45B46">
        <w:t>Hālawa</w:t>
      </w:r>
      <w:proofErr w:type="spellEnd"/>
      <w:r w:rsidRPr="00A45B46">
        <w:t xml:space="preserve"> is comprised of five modern </w:t>
      </w:r>
      <w:proofErr w:type="spellStart"/>
      <w:r w:rsidRPr="00A45B46">
        <w:rPr>
          <w:i/>
        </w:rPr>
        <w:t>ahupua‘a</w:t>
      </w:r>
      <w:proofErr w:type="spellEnd"/>
      <w:r w:rsidRPr="00A45B46">
        <w:t xml:space="preserve">, those being </w:t>
      </w:r>
      <w:proofErr w:type="spellStart"/>
      <w:r w:rsidRPr="00A45B46">
        <w:t>Wai'āpuka</w:t>
      </w:r>
      <w:proofErr w:type="spellEnd"/>
      <w:r w:rsidRPr="00A45B46">
        <w:t xml:space="preserve">, </w:t>
      </w:r>
      <w:proofErr w:type="spellStart"/>
      <w:r w:rsidRPr="00A45B46">
        <w:t>Niuli‘i</w:t>
      </w:r>
      <w:proofErr w:type="spellEnd"/>
      <w:r w:rsidRPr="00A45B46">
        <w:t xml:space="preserve">, </w:t>
      </w:r>
      <w:proofErr w:type="spellStart"/>
      <w:r w:rsidRPr="00A45B46">
        <w:t>Makapala</w:t>
      </w:r>
      <w:proofErr w:type="spellEnd"/>
      <w:r w:rsidRPr="00A45B46">
        <w:t>, ‘</w:t>
      </w:r>
      <w:proofErr w:type="spellStart"/>
      <w:proofErr w:type="gramStart"/>
      <w:r w:rsidRPr="00A45B46">
        <w:t>A‘amakāō</w:t>
      </w:r>
      <w:proofErr w:type="spellEnd"/>
      <w:proofErr w:type="gramEnd"/>
      <w:r w:rsidRPr="00A45B46">
        <w:t xml:space="preserve">, and </w:t>
      </w:r>
      <w:proofErr w:type="spellStart"/>
      <w:r w:rsidRPr="00A45B46">
        <w:t>Hālawa</w:t>
      </w:r>
      <w:proofErr w:type="spellEnd"/>
      <w:r w:rsidRPr="00A45B46">
        <w:t xml:space="preserve">. Approaching the center of the region due to the increased clustering of </w:t>
      </w:r>
      <w:proofErr w:type="spellStart"/>
      <w:r w:rsidRPr="00A45B46">
        <w:rPr>
          <w:i/>
        </w:rPr>
        <w:t>ahupua‘a</w:t>
      </w:r>
      <w:proofErr w:type="spellEnd"/>
      <w:r w:rsidRPr="00A45B46">
        <w:rPr>
          <w:i/>
        </w:rPr>
        <w:t xml:space="preserve">, </w:t>
      </w:r>
      <w:proofErr w:type="spellStart"/>
      <w:r w:rsidRPr="00A45B46">
        <w:rPr>
          <w:i/>
        </w:rPr>
        <w:t>Okana</w:t>
      </w:r>
      <w:proofErr w:type="spellEnd"/>
      <w:r w:rsidRPr="00A45B46">
        <w:rPr>
          <w:i/>
        </w:rPr>
        <w:t xml:space="preserve"> </w:t>
      </w:r>
      <w:proofErr w:type="spellStart"/>
      <w:r w:rsidRPr="00A45B46">
        <w:t>Kapa'au</w:t>
      </w:r>
      <w:proofErr w:type="spellEnd"/>
      <w:r w:rsidRPr="00A45B46">
        <w:t xml:space="preserve"> is made up of 11 others: </w:t>
      </w:r>
      <w:proofErr w:type="spellStart"/>
      <w:r w:rsidRPr="00A45B46">
        <w:t>Napapa'a</w:t>
      </w:r>
      <w:proofErr w:type="spellEnd"/>
      <w:r w:rsidRPr="00A45B46">
        <w:t xml:space="preserve">, </w:t>
      </w:r>
      <w:proofErr w:type="spellStart"/>
      <w:r w:rsidRPr="00A45B46">
        <w:t>Halelua</w:t>
      </w:r>
      <w:proofErr w:type="spellEnd"/>
      <w:r w:rsidRPr="00A45B46">
        <w:t xml:space="preserve">, </w:t>
      </w:r>
      <w:proofErr w:type="spellStart"/>
      <w:r w:rsidRPr="00A45B46">
        <w:t>Apuakohau</w:t>
      </w:r>
      <w:proofErr w:type="spellEnd"/>
      <w:r w:rsidRPr="00A45B46">
        <w:t xml:space="preserve">, </w:t>
      </w:r>
      <w:proofErr w:type="spellStart"/>
      <w:r w:rsidRPr="00A45B46">
        <w:t>Kukuiwahulia</w:t>
      </w:r>
      <w:proofErr w:type="spellEnd"/>
      <w:r w:rsidRPr="00A45B46">
        <w:t xml:space="preserve">, </w:t>
      </w:r>
      <w:proofErr w:type="spellStart"/>
      <w:r w:rsidRPr="00A45B46">
        <w:t>Pueke</w:t>
      </w:r>
      <w:proofErr w:type="spellEnd"/>
      <w:r w:rsidRPr="00A45B46">
        <w:t xml:space="preserve">, </w:t>
      </w:r>
      <w:proofErr w:type="spellStart"/>
      <w:r w:rsidRPr="00A45B46">
        <w:t>Maulili</w:t>
      </w:r>
      <w:proofErr w:type="spellEnd"/>
      <w:r w:rsidRPr="00A45B46">
        <w:t xml:space="preserve">, </w:t>
      </w:r>
      <w:proofErr w:type="spellStart"/>
      <w:r w:rsidRPr="00A45B46">
        <w:t>Hala'ula</w:t>
      </w:r>
      <w:proofErr w:type="spellEnd"/>
      <w:r w:rsidRPr="00A45B46">
        <w:t>, '</w:t>
      </w:r>
      <w:proofErr w:type="spellStart"/>
      <w:r w:rsidRPr="00A45B46">
        <w:t>Iole</w:t>
      </w:r>
      <w:proofErr w:type="spellEnd"/>
      <w:r w:rsidRPr="00A45B46">
        <w:t>, '</w:t>
      </w:r>
      <w:proofErr w:type="spellStart"/>
      <w:r w:rsidRPr="00A45B46">
        <w:t>Āinakea</w:t>
      </w:r>
      <w:proofErr w:type="spellEnd"/>
      <w:r w:rsidRPr="00A45B46">
        <w:t xml:space="preserve">, </w:t>
      </w:r>
      <w:proofErr w:type="spellStart"/>
      <w:r w:rsidRPr="00A45B46">
        <w:t>Nunulu-nui</w:t>
      </w:r>
      <w:proofErr w:type="spellEnd"/>
      <w:r w:rsidRPr="00A45B46">
        <w:t xml:space="preserve">, and </w:t>
      </w:r>
      <w:proofErr w:type="spellStart"/>
      <w:r w:rsidRPr="00A45B46">
        <w:t>Kapa'au</w:t>
      </w:r>
      <w:proofErr w:type="spellEnd"/>
      <w:r w:rsidRPr="00A45B46">
        <w:t xml:space="preserve">. Lastly, </w:t>
      </w:r>
      <w:proofErr w:type="spellStart"/>
      <w:r w:rsidRPr="00A45B46">
        <w:rPr>
          <w:i/>
        </w:rPr>
        <w:t>Okana</w:t>
      </w:r>
      <w:proofErr w:type="spellEnd"/>
      <w:r w:rsidRPr="00A45B46">
        <w:rPr>
          <w:i/>
        </w:rPr>
        <w:t xml:space="preserve"> </w:t>
      </w:r>
      <w:proofErr w:type="spellStart"/>
      <w:r w:rsidRPr="00A45B46">
        <w:t>Hāwī</w:t>
      </w:r>
      <w:proofErr w:type="spellEnd"/>
      <w:r w:rsidRPr="00A45B46">
        <w:t xml:space="preserve"> is made up of more than any of the others, counting up to 14 </w:t>
      </w:r>
      <w:proofErr w:type="spellStart"/>
      <w:proofErr w:type="gramStart"/>
      <w:r w:rsidRPr="00A45B46">
        <w:rPr>
          <w:i/>
        </w:rPr>
        <w:t>ahupua‘a</w:t>
      </w:r>
      <w:proofErr w:type="spellEnd"/>
      <w:proofErr w:type="gramEnd"/>
      <w:r w:rsidRPr="00A45B46">
        <w:rPr>
          <w:i/>
        </w:rPr>
        <w:t xml:space="preserve"> </w:t>
      </w:r>
      <w:r w:rsidRPr="00A45B46">
        <w:t xml:space="preserve">including </w:t>
      </w:r>
      <w:proofErr w:type="spellStart"/>
      <w:r w:rsidRPr="00A45B46">
        <w:t>Honopueo</w:t>
      </w:r>
      <w:proofErr w:type="spellEnd"/>
      <w:r w:rsidRPr="00A45B46">
        <w:t xml:space="preserve">, </w:t>
      </w:r>
      <w:proofErr w:type="spellStart"/>
      <w:r w:rsidRPr="00A45B46">
        <w:t>Ohanaula</w:t>
      </w:r>
      <w:proofErr w:type="spellEnd"/>
      <w:r w:rsidRPr="00A45B46">
        <w:t xml:space="preserve">, </w:t>
      </w:r>
      <w:proofErr w:type="spellStart"/>
      <w:r w:rsidRPr="00A45B46">
        <w:t>La‘aumama</w:t>
      </w:r>
      <w:proofErr w:type="spellEnd"/>
      <w:r w:rsidRPr="00A45B46">
        <w:t xml:space="preserve">, </w:t>
      </w:r>
      <w:proofErr w:type="spellStart"/>
      <w:r w:rsidRPr="00A45B46">
        <w:t>Puehuehu</w:t>
      </w:r>
      <w:proofErr w:type="spellEnd"/>
      <w:r w:rsidRPr="00A45B46">
        <w:t xml:space="preserve">, </w:t>
      </w:r>
      <w:proofErr w:type="spellStart"/>
      <w:r w:rsidRPr="00A45B46">
        <w:t>Kapu'a</w:t>
      </w:r>
      <w:proofErr w:type="spellEnd"/>
      <w:r w:rsidRPr="00A45B46">
        <w:t xml:space="preserve">, </w:t>
      </w:r>
      <w:proofErr w:type="spellStart"/>
      <w:r w:rsidRPr="00A45B46">
        <w:t>Honomaka'u</w:t>
      </w:r>
      <w:proofErr w:type="spellEnd"/>
      <w:r w:rsidRPr="00A45B46">
        <w:t xml:space="preserve">, </w:t>
      </w:r>
      <w:proofErr w:type="spellStart"/>
      <w:r w:rsidRPr="00A45B46">
        <w:t>Pāhoa</w:t>
      </w:r>
      <w:proofErr w:type="spellEnd"/>
      <w:r w:rsidRPr="00A45B46">
        <w:t xml:space="preserve">, </w:t>
      </w:r>
      <w:proofErr w:type="spellStart"/>
      <w:r w:rsidRPr="00A45B46">
        <w:t>Hāwī</w:t>
      </w:r>
      <w:proofErr w:type="spellEnd"/>
      <w:r w:rsidRPr="00A45B46">
        <w:t xml:space="preserve">, </w:t>
      </w:r>
      <w:proofErr w:type="spellStart"/>
      <w:r w:rsidRPr="00A45B46">
        <w:lastRenderedPageBreak/>
        <w:t>Ka'auhuhu</w:t>
      </w:r>
      <w:proofErr w:type="spellEnd"/>
      <w:r w:rsidRPr="00A45B46">
        <w:t xml:space="preserve">, </w:t>
      </w:r>
      <w:proofErr w:type="spellStart"/>
      <w:r w:rsidRPr="00A45B46">
        <w:t>Kāhei</w:t>
      </w:r>
      <w:proofErr w:type="spellEnd"/>
      <w:r w:rsidRPr="00A45B46">
        <w:t xml:space="preserve">, </w:t>
      </w:r>
      <w:proofErr w:type="spellStart"/>
      <w:r w:rsidRPr="00A45B46">
        <w:t>Hualua</w:t>
      </w:r>
      <w:proofErr w:type="spellEnd"/>
      <w:r w:rsidRPr="00A45B46">
        <w:t xml:space="preserve">, </w:t>
      </w:r>
      <w:proofErr w:type="spellStart"/>
      <w:r w:rsidRPr="00A45B46">
        <w:t>Kealahewa</w:t>
      </w:r>
      <w:proofErr w:type="spellEnd"/>
      <w:r w:rsidRPr="00A45B46">
        <w:t xml:space="preserve">, </w:t>
      </w:r>
      <w:proofErr w:type="spellStart"/>
      <w:r w:rsidRPr="00A45B46">
        <w:t>Nunulu-iki</w:t>
      </w:r>
      <w:proofErr w:type="spellEnd"/>
      <w:r w:rsidRPr="00A45B46">
        <w:t xml:space="preserve">, and </w:t>
      </w:r>
      <w:proofErr w:type="spellStart"/>
      <w:r w:rsidRPr="00A45B46">
        <w:t>Puuokamau</w:t>
      </w:r>
      <w:proofErr w:type="spellEnd"/>
      <w:r w:rsidRPr="00A45B46">
        <w:t xml:space="preserve">. </w:t>
      </w:r>
      <w:r>
        <w:t xml:space="preserve">The selection of this particular setup was based primarily on the historical </w:t>
      </w:r>
      <w:r>
        <w:rPr>
          <w:i/>
        </w:rPr>
        <w:t xml:space="preserve">ahupua‘a </w:t>
      </w:r>
      <w:r w:rsidRPr="00B006BA">
        <w:t>borders</w:t>
      </w:r>
      <w:r>
        <w:rPr>
          <w:i/>
        </w:rPr>
        <w:t xml:space="preserve"> </w:t>
      </w:r>
      <w:r>
        <w:t>which often appear to have been cut out of a larger whole.</w:t>
      </w:r>
    </w:p>
    <w:p w:rsidR="00A702D4" w:rsidRDefault="00A702D4" w:rsidP="00A702D4">
      <w:pPr>
        <w:spacing w:line="480" w:lineRule="auto"/>
        <w:ind w:firstLine="720"/>
      </w:pPr>
      <w:r>
        <w:rPr>
          <w:noProof/>
        </w:rPr>
        <w:drawing>
          <wp:inline distT="0" distB="0" distL="0" distR="0" wp14:anchorId="62E16D0F" wp14:editId="7D21BC8D">
            <wp:extent cx="4518837" cy="481704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kanaahupuaaColo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5919" cy="4824594"/>
                    </a:xfrm>
                    <a:prstGeom prst="rect">
                      <a:avLst/>
                    </a:prstGeom>
                  </pic:spPr>
                </pic:pic>
              </a:graphicData>
            </a:graphic>
          </wp:inline>
        </w:drawing>
      </w:r>
    </w:p>
    <w:p w:rsidR="00A702D4" w:rsidRDefault="00A702D4" w:rsidP="00A702D4">
      <w:pPr>
        <w:spacing w:line="480" w:lineRule="auto"/>
        <w:ind w:firstLine="720"/>
      </w:pPr>
      <w:r>
        <w:t>The most obvious repercussion</w:t>
      </w:r>
      <w:r w:rsidRPr="00A45B46">
        <w:t xml:space="preserve"> of this consolidation of </w:t>
      </w:r>
      <w:r w:rsidRPr="00A45B46">
        <w:rPr>
          <w:i/>
        </w:rPr>
        <w:t xml:space="preserve">ahupua‘a </w:t>
      </w:r>
      <w:r w:rsidRPr="00A45B46">
        <w:t xml:space="preserve">is that each </w:t>
      </w:r>
      <w:proofErr w:type="spellStart"/>
      <w:r w:rsidRPr="00A45B46">
        <w:rPr>
          <w:i/>
        </w:rPr>
        <w:t>Okana</w:t>
      </w:r>
      <w:proofErr w:type="spellEnd"/>
      <w:r w:rsidRPr="00A45B46">
        <w:rPr>
          <w:i/>
        </w:rPr>
        <w:t xml:space="preserve"> </w:t>
      </w:r>
      <w:proofErr w:type="spellStart"/>
      <w:r w:rsidRPr="00A45B46">
        <w:rPr>
          <w:i/>
        </w:rPr>
        <w:t>ahupua‘a</w:t>
      </w:r>
      <w:proofErr w:type="spellEnd"/>
      <w:r w:rsidRPr="00A45B46">
        <w:t xml:space="preserve"> has an extremely significant portion of the region’s resources directl</w:t>
      </w:r>
      <w:r>
        <w:t xml:space="preserve">y at its disposal whereas if using known historical and modern borders </w:t>
      </w:r>
      <w:r w:rsidRPr="00A45B46">
        <w:t xml:space="preserve">only </w:t>
      </w:r>
      <w:proofErr w:type="spellStart"/>
      <w:r w:rsidRPr="00A45B46">
        <w:t>Honokāne</w:t>
      </w:r>
      <w:proofErr w:type="spellEnd"/>
      <w:r w:rsidRPr="00A45B46">
        <w:t xml:space="preserve"> is large enough to be even considered to hold resources on that scale</w:t>
      </w:r>
      <w:r>
        <w:t xml:space="preserve"> being more than double the size of the next largest </w:t>
      </w:r>
      <w:r>
        <w:rPr>
          <w:i/>
        </w:rPr>
        <w:t>ahupua‘a</w:t>
      </w:r>
      <w:r w:rsidRPr="00A45B46">
        <w:t xml:space="preserve">. Once they are in their </w:t>
      </w:r>
      <w:proofErr w:type="spellStart"/>
      <w:r w:rsidRPr="00A45B46">
        <w:rPr>
          <w:i/>
        </w:rPr>
        <w:t>Okana</w:t>
      </w:r>
      <w:proofErr w:type="spellEnd"/>
      <w:r w:rsidRPr="00A45B46">
        <w:rPr>
          <w:i/>
        </w:rPr>
        <w:t xml:space="preserve"> </w:t>
      </w:r>
      <w:r w:rsidRPr="00A45B46">
        <w:t xml:space="preserve">forms the rough sizes and resources become much closer to an even split. There are, of course, variances such as </w:t>
      </w:r>
      <w:proofErr w:type="spellStart"/>
      <w:r w:rsidRPr="00A45B46">
        <w:rPr>
          <w:i/>
        </w:rPr>
        <w:t>Okana</w:t>
      </w:r>
      <w:proofErr w:type="spellEnd"/>
      <w:r w:rsidRPr="00A45B46">
        <w:rPr>
          <w:i/>
        </w:rPr>
        <w:t xml:space="preserve"> </w:t>
      </w:r>
      <w:proofErr w:type="spellStart"/>
      <w:r w:rsidRPr="00A45B46">
        <w:t>Pololū</w:t>
      </w:r>
      <w:proofErr w:type="spellEnd"/>
      <w:r w:rsidRPr="00A45B46">
        <w:t xml:space="preserve"> being significantly smaller than the other combined units</w:t>
      </w:r>
      <w:r>
        <w:t xml:space="preserve"> (only </w:t>
      </w:r>
      <w:r>
        <w:lastRenderedPageBreak/>
        <w:t xml:space="preserve">914.6) it is also proportionally smaller in both its coastline and streams. By contrast </w:t>
      </w:r>
      <w:r w:rsidRPr="00A45B46">
        <w:t xml:space="preserve">the </w:t>
      </w:r>
      <w:r>
        <w:t>farther</w:t>
      </w:r>
      <w:r w:rsidRPr="00A45B46">
        <w:t xml:space="preserve"> east, </w:t>
      </w:r>
      <w:proofErr w:type="spellStart"/>
      <w:r w:rsidRPr="00A45B46">
        <w:rPr>
          <w:i/>
        </w:rPr>
        <w:t>Okana</w:t>
      </w:r>
      <w:proofErr w:type="spellEnd"/>
      <w:r w:rsidRPr="00A45B46">
        <w:rPr>
          <w:i/>
        </w:rPr>
        <w:t xml:space="preserve"> </w:t>
      </w:r>
      <w:proofErr w:type="spellStart"/>
      <w:r w:rsidRPr="00A45B46">
        <w:t>Hāwī</w:t>
      </w:r>
      <w:proofErr w:type="spellEnd"/>
      <w:r w:rsidRPr="00A45B46">
        <w:t xml:space="preserve"> is in both size and coastal access the most well situated</w:t>
      </w:r>
      <w:r>
        <w:t xml:space="preserve"> (3,767.68 ha and 10.073 km coast)</w:t>
      </w:r>
      <w:r w:rsidRPr="00A45B46">
        <w:t xml:space="preserve">. </w:t>
      </w:r>
      <w:r>
        <w:rPr>
          <w:noProof/>
        </w:rPr>
        <w:drawing>
          <wp:inline distT="0" distB="0" distL="0" distR="0" wp14:anchorId="124B60D7" wp14:editId="58279338">
            <wp:extent cx="5727622" cy="2479538"/>
            <wp:effectExtent l="0" t="0" r="6985"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02D4" w:rsidRDefault="00A702D4" w:rsidP="00A702D4">
      <w:pPr>
        <w:spacing w:line="480" w:lineRule="auto"/>
      </w:pPr>
      <w:r>
        <w:rPr>
          <w:noProof/>
        </w:rPr>
        <w:drawing>
          <wp:inline distT="0" distB="0" distL="0" distR="0" wp14:anchorId="49F752B2" wp14:editId="35F0882C">
            <wp:extent cx="6202017" cy="2655736"/>
            <wp:effectExtent l="0" t="0" r="889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02D4" w:rsidRDefault="00A702D4" w:rsidP="00A702D4">
      <w:pPr>
        <w:spacing w:line="480" w:lineRule="auto"/>
        <w:ind w:firstLine="720"/>
      </w:pPr>
      <w:r>
        <w:t>With these aggregated measurements</w:t>
      </w:r>
      <w:r w:rsidRPr="00A45B46">
        <w:t xml:space="preserve"> </w:t>
      </w:r>
      <w:r>
        <w:t>I again created a series of x-y scatters examining the Pearson’s correlation coefficients.</w:t>
      </w:r>
      <w:r w:rsidRPr="00A45B46">
        <w:t xml:space="preserve"> In this situation we again see relatively high correlations between the various</w:t>
      </w:r>
      <w:r>
        <w:t xml:space="preserve"> </w:t>
      </w:r>
      <w:r w:rsidRPr="00A45B46">
        <w:t>measurements,</w:t>
      </w:r>
      <w:r>
        <w:t xml:space="preserve"> even more so than the previous</w:t>
      </w:r>
      <w:r w:rsidRPr="00A45B46">
        <w:t xml:space="preserve"> though th</w:t>
      </w:r>
      <w:r>
        <w:t>e most significant is thus far</w:t>
      </w:r>
      <w:r w:rsidRPr="00A45B46">
        <w:t xml:space="preserve"> the highest correlation which is between land area and coastal measures (R</w:t>
      </w:r>
      <w:r>
        <w:t>=0.9687</w:t>
      </w:r>
      <w:r w:rsidRPr="00A45B46">
        <w:t>).</w:t>
      </w:r>
      <w:r>
        <w:t xml:space="preserve"> This extremely high coefficient means that it is a fairly safe </w:t>
      </w:r>
      <w:r w:rsidRPr="00A45B46">
        <w:t>assumption that a correlat</w:t>
      </w:r>
      <w:r>
        <w:t xml:space="preserve">ion on that degree implies that when </w:t>
      </w:r>
      <w:r>
        <w:lastRenderedPageBreak/>
        <w:t xml:space="preserve">these possible </w:t>
      </w:r>
      <w:proofErr w:type="spellStart"/>
      <w:r>
        <w:rPr>
          <w:i/>
        </w:rPr>
        <w:t>okana</w:t>
      </w:r>
      <w:proofErr w:type="spellEnd"/>
      <w:r>
        <w:rPr>
          <w:i/>
        </w:rPr>
        <w:t xml:space="preserve"> </w:t>
      </w:r>
      <w:proofErr w:type="spellStart"/>
      <w:r>
        <w:rPr>
          <w:i/>
        </w:rPr>
        <w:t>ahupua‘</w:t>
      </w:r>
      <w:proofErr w:type="gramStart"/>
      <w:r>
        <w:rPr>
          <w:i/>
        </w:rPr>
        <w:t>a</w:t>
      </w:r>
      <w:proofErr w:type="spellEnd"/>
      <w:r>
        <w:rPr>
          <w:i/>
        </w:rPr>
        <w:t xml:space="preserve"> </w:t>
      </w:r>
      <w:r>
        <w:t>were</w:t>
      </w:r>
      <w:proofErr w:type="gramEnd"/>
      <w:r>
        <w:t xml:space="preserve"> formed, there was intent to apportion land and coast in a </w:t>
      </w:r>
      <w:r>
        <w:rPr>
          <w:noProof/>
        </w:rPr>
        <w:drawing>
          <wp:inline distT="0" distB="0" distL="0" distR="0" wp14:anchorId="2ED439A4" wp14:editId="260588E6">
            <wp:extent cx="5676405" cy="2309751"/>
            <wp:effectExtent l="0" t="0" r="635"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proportional manner</w:t>
      </w:r>
      <w:r w:rsidRPr="00A45B46">
        <w:t>. The correlations on land area to stream length (R=0.</w:t>
      </w:r>
      <w:r>
        <w:t>6702</w:t>
      </w:r>
      <w:r w:rsidRPr="00A45B46">
        <w:t xml:space="preserve">) and stream length to </w:t>
      </w:r>
      <w:r>
        <w:rPr>
          <w:noProof/>
        </w:rPr>
        <w:t xml:space="preserve"> </w:t>
      </w:r>
      <w:r w:rsidRPr="00A45B46">
        <w:t xml:space="preserve"> coastline (R</w:t>
      </w:r>
      <w:r>
        <w:t>=0.8023</w:t>
      </w:r>
      <w:r w:rsidRPr="00A45B46">
        <w:t xml:space="preserve">) are also high, however </w:t>
      </w:r>
      <w:r>
        <w:t xml:space="preserve">slightly </w:t>
      </w:r>
      <w:r w:rsidRPr="00A45B46">
        <w:t xml:space="preserve">less </w:t>
      </w:r>
      <w:r>
        <w:t>so</w:t>
      </w:r>
      <w:r w:rsidRPr="00A45B46">
        <w:t xml:space="preserve"> than the land area-coastline correlation.</w:t>
      </w:r>
      <w:r>
        <w:t xml:space="preserve"> </w:t>
      </w:r>
      <w:r w:rsidRPr="00A45B46">
        <w:t xml:space="preserve">This overall high level of correlation lends credence to my proposed theoretical </w:t>
      </w:r>
      <w:proofErr w:type="spellStart"/>
      <w:r w:rsidRPr="00A45B46">
        <w:rPr>
          <w:i/>
        </w:rPr>
        <w:t>okana</w:t>
      </w:r>
      <w:proofErr w:type="spellEnd"/>
      <w:r w:rsidRPr="00A45B46">
        <w:rPr>
          <w:i/>
        </w:rPr>
        <w:t xml:space="preserve"> </w:t>
      </w:r>
      <w:proofErr w:type="spellStart"/>
      <w:r w:rsidRPr="00A45B46">
        <w:rPr>
          <w:i/>
        </w:rPr>
        <w:t>ahupua‘a</w:t>
      </w:r>
      <w:proofErr w:type="spellEnd"/>
      <w:r w:rsidRPr="00A45B46">
        <w:rPr>
          <w:i/>
        </w:rPr>
        <w:t xml:space="preserve"> </w:t>
      </w:r>
      <w:r w:rsidRPr="00A45B46">
        <w:t>borders. Additionally, because the known historical borde</w:t>
      </w:r>
      <w:r>
        <w:t>rs are uncharacteristically often found located</w:t>
      </w:r>
      <w:r w:rsidRPr="00A45B46">
        <w:t xml:space="preserve"> on water sources such as streams and drainage gullies as opposed to the ridge</w:t>
      </w:r>
      <w:r>
        <w:t>-</w:t>
      </w:r>
      <w:r w:rsidRPr="00A45B46">
        <w:t xml:space="preserve">tops much more typical for Hawai‘i. This underscores the significance of the water rights as well as likely   </w:t>
      </w:r>
      <w:proofErr w:type="spellStart"/>
      <w:r w:rsidRPr="00A45B46">
        <w:t>likely</w:t>
      </w:r>
      <w:proofErr w:type="spellEnd"/>
      <w:r w:rsidRPr="00A45B46">
        <w:t xml:space="preserve"> border stability in the windward North </w:t>
      </w:r>
      <w:proofErr w:type="spellStart"/>
      <w:r w:rsidRPr="00A45B46">
        <w:t>Kohala</w:t>
      </w:r>
      <w:proofErr w:type="spellEnd"/>
      <w:r w:rsidRPr="00A45B46">
        <w:t xml:space="preserve"> region. That even across these </w:t>
      </w:r>
      <w:proofErr w:type="spellStart"/>
      <w:r w:rsidRPr="00A45B46">
        <w:rPr>
          <w:i/>
        </w:rPr>
        <w:t>okana</w:t>
      </w:r>
      <w:proofErr w:type="spellEnd"/>
      <w:r w:rsidRPr="00A45B46">
        <w:rPr>
          <w:i/>
        </w:rPr>
        <w:t xml:space="preserve"> borders </w:t>
      </w:r>
      <w:r w:rsidRPr="00A45B46">
        <w:t>water sources likely needed to be shared across border underscores that when these borders were formed there was likely a high amount of coop</w:t>
      </w:r>
      <w:r>
        <w:t>erative activity in the region.</w:t>
      </w:r>
    </w:p>
    <w:p w:rsidR="00A702D4" w:rsidRDefault="00A702D4" w:rsidP="00A702D4">
      <w:pPr>
        <w:spacing w:line="480" w:lineRule="auto"/>
        <w:ind w:firstLine="720"/>
      </w:pPr>
      <w:r>
        <w:t xml:space="preserve">At this point, despite the sample size I ran regressions on the measurements for these proposed </w:t>
      </w:r>
      <w:proofErr w:type="spellStart"/>
      <w:r>
        <w:rPr>
          <w:i/>
        </w:rPr>
        <w:t>okana</w:t>
      </w:r>
      <w:proofErr w:type="spellEnd"/>
      <w:r>
        <w:rPr>
          <w:i/>
        </w:rPr>
        <w:t xml:space="preserve"> </w:t>
      </w:r>
      <w:r>
        <w:t xml:space="preserve">formations. In these analyses, due to the significantly lower N value, a significance of 95% was used instead of the prior 99%. I again started with the multi-variable regression to check the overall correlation, and found it was extremely high with R=0.9514. When analyzing the significance of that R value I found the significance to be less than it was when checking the individual </w:t>
      </w:r>
      <w:r>
        <w:rPr>
          <w:i/>
        </w:rPr>
        <w:t xml:space="preserve">ahupua‘a, </w:t>
      </w:r>
      <w:r>
        <w:t xml:space="preserve">but it still met the requirement P&lt;.05. In examining the other measurement comparisons, the only other one to remain within the range to negate the null hypothesis was the measure comparing land area to </w:t>
      </w:r>
      <w:r>
        <w:lastRenderedPageBreak/>
        <w:t xml:space="preserve">coastline. Comparing the land area to stream length on the  </w:t>
      </w:r>
      <w:proofErr w:type="spellStart"/>
      <w:r>
        <w:rPr>
          <w:i/>
        </w:rPr>
        <w:t>okana</w:t>
      </w:r>
      <w:proofErr w:type="spellEnd"/>
      <w:r>
        <w:rPr>
          <w:i/>
        </w:rPr>
        <w:t xml:space="preserve"> </w:t>
      </w:r>
      <w:proofErr w:type="spellStart"/>
      <w:r>
        <w:rPr>
          <w:i/>
        </w:rPr>
        <w:t>ahupua‘a</w:t>
      </w:r>
      <w:proofErr w:type="spellEnd"/>
      <w:r>
        <w:rPr>
          <w:i/>
        </w:rPr>
        <w:t xml:space="preserve"> </w:t>
      </w:r>
      <w:r>
        <w:t xml:space="preserve">received a value of P=.215, well above what was needed to negate the null hypothesis, while comparing both independent variables also resulted in P&gt;.05. This serves to underscore that the sea was more significant to the earlier settlers than the inland areas were, as if they were a focus resource it seems more likely they would be statistically significant. This does not, however mean the streams and agriculture were insignificant, simply that the pressures for more intensified agriculture were not yet there. </w:t>
      </w:r>
    </w:p>
    <w:p w:rsidR="00A702D4" w:rsidRDefault="00A702D4" w:rsidP="00A702D4">
      <w:pPr>
        <w:spacing w:line="480" w:lineRule="auto"/>
        <w:rPr>
          <w:u w:val="single"/>
        </w:rPr>
      </w:pPr>
      <w:r>
        <w:rPr>
          <w:u w:val="single"/>
        </w:rPr>
        <w:t>Resources and Self Sufficiency:</w:t>
      </w:r>
    </w:p>
    <w:p w:rsidR="00A702D4" w:rsidRPr="006C0762" w:rsidRDefault="00A702D4" w:rsidP="00A702D4">
      <w:pPr>
        <w:spacing w:line="480" w:lineRule="auto"/>
      </w:pPr>
      <w:r>
        <w:tab/>
        <w:t xml:space="preserve">Having established a model showing what the relationship between our three variables is, it is important to examine what this all means to the question of self-sufficiency. Again the individual measurements needed to be examined to show how the resources were spread across the various </w:t>
      </w:r>
      <w:r>
        <w:rPr>
          <w:i/>
        </w:rPr>
        <w:t>ahupua‘a</w:t>
      </w:r>
      <w:r>
        <w:t xml:space="preserve">.  It should be mentioned that all </w:t>
      </w:r>
      <w:proofErr w:type="spellStart"/>
      <w:r>
        <w:rPr>
          <w:i/>
        </w:rPr>
        <w:t>okana</w:t>
      </w:r>
      <w:proofErr w:type="spellEnd"/>
      <w:r>
        <w:rPr>
          <w:i/>
        </w:rPr>
        <w:t xml:space="preserve"> </w:t>
      </w:r>
      <w:proofErr w:type="spellStart"/>
      <w:r>
        <w:rPr>
          <w:i/>
        </w:rPr>
        <w:t>ahupua‘a</w:t>
      </w:r>
      <w:proofErr w:type="spellEnd"/>
      <w:r>
        <w:rPr>
          <w:i/>
        </w:rPr>
        <w:t xml:space="preserve"> </w:t>
      </w:r>
      <w:r>
        <w:t xml:space="preserve">met the measure for </w:t>
      </w:r>
      <w:proofErr w:type="spellStart"/>
      <w:r>
        <w:t>self sufficiency</w:t>
      </w:r>
      <w:proofErr w:type="spellEnd"/>
      <w:r>
        <w:t xml:space="preserve"> in all categories. </w:t>
      </w:r>
    </w:p>
    <w:p w:rsidR="00A702D4" w:rsidRDefault="00A702D4" w:rsidP="00A702D4">
      <w:pPr>
        <w:spacing w:line="480" w:lineRule="auto"/>
        <w:rPr>
          <w:u w:val="single"/>
        </w:rPr>
      </w:pPr>
      <w:r>
        <w:rPr>
          <w:noProof/>
        </w:rPr>
        <w:lastRenderedPageBreak/>
        <w:drawing>
          <wp:inline distT="0" distB="0" distL="0" distR="0" wp14:anchorId="7D1B1140" wp14:editId="1271BE29">
            <wp:extent cx="5838825" cy="4146697"/>
            <wp:effectExtent l="0" t="0" r="9525" b="63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02D4" w:rsidRDefault="00A702D4" w:rsidP="00A702D4">
      <w:pPr>
        <w:spacing w:line="480" w:lineRule="auto"/>
      </w:pPr>
      <w:r>
        <w:t xml:space="preserve">First I looked at the land area. When analyzing the land area comparison between the 35 </w:t>
      </w:r>
      <w:proofErr w:type="spellStart"/>
      <w:r>
        <w:rPr>
          <w:i/>
        </w:rPr>
        <w:t>ahuapua‘a</w:t>
      </w:r>
      <w:proofErr w:type="spellEnd"/>
      <w:r>
        <w:rPr>
          <w:i/>
        </w:rPr>
        <w:t xml:space="preserve"> </w:t>
      </w:r>
      <w:r>
        <w:t xml:space="preserve">there is a general steady progression in size. There are exceptions as previously noted, particularly </w:t>
      </w:r>
      <w:proofErr w:type="spellStart"/>
      <w:r>
        <w:t>Honokāne</w:t>
      </w:r>
      <w:proofErr w:type="spellEnd"/>
      <w:r>
        <w:t xml:space="preserve"> with being more than twice the size of it’s the next largest </w:t>
      </w:r>
      <w:r>
        <w:rPr>
          <w:i/>
        </w:rPr>
        <w:t>ahupua‘a</w:t>
      </w:r>
      <w:r>
        <w:t xml:space="preserve">. Where we also see a divergence from this steady progression is at the 385 ha mark. As the only major breakpoint aside from </w:t>
      </w:r>
      <w:proofErr w:type="spellStart"/>
      <w:r>
        <w:t>Honokāne</w:t>
      </w:r>
      <w:proofErr w:type="spellEnd"/>
      <w:r>
        <w:t xml:space="preserve"> I applied a threshold of 400 hectares as a resource deficiency point for land area. While land area is not a direct measurement of available resources, it does, as seen in the prior analyses indicate a propensity for better access to both streams and coastal access. </w:t>
      </w:r>
    </w:p>
    <w:p w:rsidR="00A702D4" w:rsidRDefault="00A702D4" w:rsidP="00A702D4">
      <w:pPr>
        <w:spacing w:line="480" w:lineRule="auto"/>
      </w:pPr>
      <w:r>
        <w:rPr>
          <w:noProof/>
        </w:rPr>
        <w:lastRenderedPageBreak/>
        <w:drawing>
          <wp:inline distT="0" distB="0" distL="0" distR="0" wp14:anchorId="3098F2C1" wp14:editId="55F48932">
            <wp:extent cx="5943600" cy="5167423"/>
            <wp:effectExtent l="0" t="0" r="0"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702D4" w:rsidRDefault="00A702D4" w:rsidP="00A702D4">
      <w:pPr>
        <w:spacing w:line="480" w:lineRule="auto"/>
      </w:pPr>
      <w:r>
        <w:tab/>
        <w:t xml:space="preserve">A similar situation exists in the stream length measurements: A steady progression from the lowest to the highest measures with few major break points. In this instance I found a break between 2.334 km and 3.026 km. In this situation I chose to apply a point of 2500 m to set the deficiency point for the stream availability based on </w:t>
      </w:r>
      <w:proofErr w:type="spellStart"/>
      <w:r>
        <w:t>there</w:t>
      </w:r>
      <w:proofErr w:type="spellEnd"/>
      <w:r>
        <w:t xml:space="preserve"> seeming to have been some degree of effort to keep stream area above that level. While this may not have been a conscious concern, it may have simply been that the traditional ideal encouraged a certain degree of stream access for practicality. </w:t>
      </w:r>
    </w:p>
    <w:p w:rsidR="00A702D4" w:rsidRDefault="00A702D4" w:rsidP="00A702D4">
      <w:pPr>
        <w:spacing w:line="480" w:lineRule="auto"/>
      </w:pPr>
      <w:r>
        <w:rPr>
          <w:noProof/>
        </w:rPr>
        <w:lastRenderedPageBreak/>
        <w:drawing>
          <wp:inline distT="0" distB="0" distL="0" distR="0" wp14:anchorId="48B8CAB9" wp14:editId="0C06400D">
            <wp:extent cx="5943600" cy="4242391"/>
            <wp:effectExtent l="0" t="0" r="0"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02D4" w:rsidRDefault="00A702D4" w:rsidP="00A702D4">
      <w:pPr>
        <w:spacing w:line="480" w:lineRule="auto"/>
      </w:pPr>
      <w:r>
        <w:tab/>
        <w:t xml:space="preserve">With the weighted coastal length, there is again that familiar pattern of a gradual increase in coastline, except this time there are two major breakpoints. The first of these points is at 567 m of coast, whereas the second break was between the 1530 m and 2476 m. While the second break is a much more stark difference, the first break is much nearer the median for the coastal measurements, so a value of 600 was selected as the point threshold. </w:t>
      </w:r>
    </w:p>
    <w:p w:rsidR="00A702D4" w:rsidRDefault="00A702D4" w:rsidP="00A702D4">
      <w:pPr>
        <w:spacing w:line="480" w:lineRule="auto"/>
      </w:pPr>
      <w:r>
        <w:tab/>
        <w:t xml:space="preserve">With this system of determining whether an </w:t>
      </w:r>
      <w:proofErr w:type="spellStart"/>
      <w:r>
        <w:rPr>
          <w:i/>
        </w:rPr>
        <w:t>ahuapua‘a</w:t>
      </w:r>
      <w:proofErr w:type="spellEnd"/>
      <w:r>
        <w:t xml:space="preserve"> is sufficient in a given resource most </w:t>
      </w:r>
      <w:proofErr w:type="spellStart"/>
      <w:r>
        <w:rPr>
          <w:i/>
        </w:rPr>
        <w:t>ahupua</w:t>
      </w:r>
      <w:proofErr w:type="spellEnd"/>
      <w:r>
        <w:rPr>
          <w:i/>
        </w:rPr>
        <w:t xml:space="preserve"> ‘</w:t>
      </w:r>
      <w:proofErr w:type="gramStart"/>
      <w:r>
        <w:rPr>
          <w:i/>
        </w:rPr>
        <w:t>a</w:t>
      </w:r>
      <w:proofErr w:type="gramEnd"/>
      <w:r>
        <w:rPr>
          <w:i/>
        </w:rPr>
        <w:t xml:space="preserve"> </w:t>
      </w:r>
      <w:r>
        <w:t xml:space="preserve">are deficient in at least one resource. This is particularly common in the case of the land area where only ten </w:t>
      </w:r>
      <w:proofErr w:type="gramStart"/>
      <w:r>
        <w:rPr>
          <w:i/>
        </w:rPr>
        <w:t>ahupua‘a</w:t>
      </w:r>
      <w:proofErr w:type="gramEnd"/>
      <w:r>
        <w:t xml:space="preserve"> are above the threshold of sufficiency. This is much less the case when looking at the sufficiency for the coastline and stream length. Additionally, the number of </w:t>
      </w:r>
      <w:r>
        <w:rPr>
          <w:i/>
        </w:rPr>
        <w:t>ahupua‘a</w:t>
      </w:r>
      <w:r>
        <w:t xml:space="preserve"> that are insufficient in all three measures is nearly a third of those in the region (11). When looking at which are deficient in all measures, there is a high overlap between those that were previously defined as outliers </w:t>
      </w:r>
      <w:r>
        <w:lastRenderedPageBreak/>
        <w:t xml:space="preserve">due to having a zero value in one or more of the independent variables (excluding </w:t>
      </w:r>
      <w:proofErr w:type="spellStart"/>
      <w:r>
        <w:t>Nunulu-nui</w:t>
      </w:r>
      <w:proofErr w:type="spellEnd"/>
      <w:r>
        <w:t xml:space="preserve"> which does have sufficiency in streams . This accounts for four of these with the other seven which are insufficient in all measures being </w:t>
      </w:r>
      <w:proofErr w:type="spellStart"/>
      <w:r w:rsidRPr="00A45B46">
        <w:t>Hāwī</w:t>
      </w:r>
      <w:proofErr w:type="spellEnd"/>
      <w:r>
        <w:t xml:space="preserve">, </w:t>
      </w:r>
      <w:proofErr w:type="spellStart"/>
      <w:r w:rsidRPr="00A45B46">
        <w:t>Puehuehu</w:t>
      </w:r>
      <w:proofErr w:type="spellEnd"/>
      <w:r>
        <w:t xml:space="preserve">, </w:t>
      </w:r>
      <w:proofErr w:type="spellStart"/>
      <w:r w:rsidRPr="00A45B46">
        <w:t>La‘aumama</w:t>
      </w:r>
      <w:proofErr w:type="spellEnd"/>
      <w:r>
        <w:t xml:space="preserve">, </w:t>
      </w:r>
      <w:proofErr w:type="spellStart"/>
      <w:r w:rsidRPr="00A45B46">
        <w:t>Kukuiwahulia</w:t>
      </w:r>
      <w:proofErr w:type="spellEnd"/>
      <w:r>
        <w:t xml:space="preserve">, </w:t>
      </w:r>
      <w:proofErr w:type="spellStart"/>
      <w:r w:rsidRPr="00A45B46">
        <w:t>Hualua</w:t>
      </w:r>
      <w:proofErr w:type="spellEnd"/>
      <w:r>
        <w:t xml:space="preserve">, and </w:t>
      </w:r>
      <w:proofErr w:type="spellStart"/>
      <w:r>
        <w:t>Makanikahio</w:t>
      </w:r>
      <w:proofErr w:type="spellEnd"/>
      <w:r>
        <w:t xml:space="preserve"> 1 and 2. </w:t>
      </w:r>
      <w:r>
        <w:rPr>
          <w:noProof/>
        </w:rPr>
        <w:drawing>
          <wp:inline distT="0" distB="0" distL="0" distR="0" wp14:anchorId="3CE1C77F" wp14:editId="74F03215">
            <wp:extent cx="5943600" cy="3862705"/>
            <wp:effectExtent l="0" t="0" r="0" b="44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t xml:space="preserve"> </w:t>
      </w:r>
    </w:p>
    <w:p w:rsidR="00A702D4" w:rsidRDefault="00A702D4" w:rsidP="00A702D4">
      <w:pPr>
        <w:spacing w:line="480" w:lineRule="auto"/>
      </w:pPr>
      <w:r>
        <w:tab/>
        <w:t xml:space="preserve">It seemed unlikely that over half of the </w:t>
      </w:r>
      <w:proofErr w:type="gramStart"/>
      <w:r>
        <w:rPr>
          <w:i/>
        </w:rPr>
        <w:t xml:space="preserve">ahupua‘a </w:t>
      </w:r>
      <w:r>
        <w:t xml:space="preserve"> in</w:t>
      </w:r>
      <w:proofErr w:type="gramEnd"/>
      <w:r>
        <w:t xml:space="preserve"> the region would be insufficient, so another model was tried, this time using a combined measurement of all the factored resources as a proxy measure for overall self-sufficiency. In this analysis, an aggregation of the resource deficiency thresholds was used as the floor below which an </w:t>
      </w:r>
      <w:r>
        <w:rPr>
          <w:i/>
        </w:rPr>
        <w:t>ahupua‘</w:t>
      </w:r>
      <w:proofErr w:type="gramStart"/>
      <w:r>
        <w:rPr>
          <w:i/>
        </w:rPr>
        <w:t xml:space="preserve">a </w:t>
      </w:r>
      <w:r>
        <w:t>could</w:t>
      </w:r>
      <w:proofErr w:type="gramEnd"/>
      <w:r>
        <w:t xml:space="preserve"> be termed not self-sufficient (35</w:t>
      </w:r>
      <w:bookmarkStart w:id="0" w:name="_GoBack"/>
      <w:bookmarkEnd w:id="0"/>
      <w:r>
        <w:t xml:space="preserve">00). When this was applied to each </w:t>
      </w:r>
      <w:proofErr w:type="gramStart"/>
      <w:r>
        <w:rPr>
          <w:i/>
        </w:rPr>
        <w:t xml:space="preserve">ahupua‘a </w:t>
      </w:r>
      <w:r>
        <w:t xml:space="preserve"> a</w:t>
      </w:r>
      <w:proofErr w:type="gramEnd"/>
      <w:r>
        <w:t xml:space="preserve"> much more reasonable result occurs, where only twelve </w:t>
      </w:r>
      <w:r>
        <w:rPr>
          <w:i/>
        </w:rPr>
        <w:t xml:space="preserve">ahupua‘a </w:t>
      </w:r>
      <w:r>
        <w:t xml:space="preserve">would not reach the 3500 minimum for resource self-sufficiency.  </w:t>
      </w:r>
    </w:p>
    <w:p w:rsidR="00A702D4" w:rsidRDefault="00A702D4" w:rsidP="00A702D4">
      <w:pPr>
        <w:spacing w:line="480" w:lineRule="auto"/>
      </w:pPr>
      <w:r>
        <w:rPr>
          <w:noProof/>
        </w:rPr>
        <w:lastRenderedPageBreak/>
        <w:drawing>
          <wp:inline distT="0" distB="0" distL="0" distR="0" wp14:anchorId="242169BD" wp14:editId="30E24EA7">
            <wp:extent cx="5699051" cy="607514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HUPUAAColour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1383" cy="6077630"/>
                    </a:xfrm>
                    <a:prstGeom prst="rect">
                      <a:avLst/>
                    </a:prstGeom>
                  </pic:spPr>
                </pic:pic>
              </a:graphicData>
            </a:graphic>
          </wp:inline>
        </w:drawing>
      </w:r>
    </w:p>
    <w:p w:rsidR="00A702D4" w:rsidRDefault="00A702D4" w:rsidP="00A702D4">
      <w:pPr>
        <w:spacing w:line="480" w:lineRule="auto"/>
        <w:ind w:firstLine="720"/>
      </w:pPr>
      <w:r>
        <w:t xml:space="preserve">Even so, the ones that do not reach that threshold with only one exception always border at least one that do, and in half of these cases border </w:t>
      </w:r>
      <w:r>
        <w:rPr>
          <w:i/>
        </w:rPr>
        <w:t xml:space="preserve">ahupua‘a </w:t>
      </w:r>
      <w:r>
        <w:t xml:space="preserve">exceeding the self-sufficiency threshold by more than double. A prime example of this would be </w:t>
      </w:r>
      <w:r w:rsidRPr="00A45B46">
        <w:t>'</w:t>
      </w:r>
      <w:proofErr w:type="spellStart"/>
      <w:r w:rsidRPr="00A45B46">
        <w:t>Āinakea</w:t>
      </w:r>
      <w:proofErr w:type="spellEnd"/>
      <w:r>
        <w:t>, which while barely under the threshold for self-sufficiency has ’</w:t>
      </w:r>
      <w:proofErr w:type="spellStart"/>
      <w:r>
        <w:t>Iole</w:t>
      </w:r>
      <w:proofErr w:type="spellEnd"/>
      <w:r>
        <w:t xml:space="preserve"> bordering on the east and </w:t>
      </w:r>
      <w:proofErr w:type="spellStart"/>
      <w:r w:rsidRPr="00A45B46">
        <w:t>Kapa'au</w:t>
      </w:r>
      <w:proofErr w:type="spellEnd"/>
      <w:r>
        <w:t xml:space="preserve"> on the west, both of which far exceed that minimum requirement, meaning they were likely engaged in some form of resource exchange with those neighbors to supplement their lack. This could have been simply work crews, or it could have been </w:t>
      </w:r>
      <w:r>
        <w:lastRenderedPageBreak/>
        <w:t xml:space="preserve">an arrangement like in </w:t>
      </w:r>
      <w:proofErr w:type="spellStart"/>
      <w:r>
        <w:t>Makanikahio</w:t>
      </w:r>
      <w:proofErr w:type="spellEnd"/>
      <w:r>
        <w:t xml:space="preserve"> 1 and 2 where both </w:t>
      </w:r>
      <w:r>
        <w:rPr>
          <w:i/>
        </w:rPr>
        <w:t xml:space="preserve">ahupua‘a </w:t>
      </w:r>
      <w:r>
        <w:t xml:space="preserve">do not meet the self-sufficiency rating, and </w:t>
      </w:r>
      <w:proofErr w:type="spellStart"/>
      <w:r>
        <w:t>Pololū</w:t>
      </w:r>
      <w:proofErr w:type="spellEnd"/>
      <w:r>
        <w:t xml:space="preserve"> does. Here, we see at site MAA 12 that there was artificial drainages made that brought water from </w:t>
      </w:r>
      <w:proofErr w:type="spellStart"/>
      <w:r>
        <w:t>Makanikahio</w:t>
      </w:r>
      <w:proofErr w:type="spellEnd"/>
      <w:r>
        <w:t xml:space="preserve"> 1 and 2 into </w:t>
      </w:r>
      <w:proofErr w:type="spellStart"/>
      <w:r>
        <w:t>Pololū</w:t>
      </w:r>
      <w:proofErr w:type="spellEnd"/>
      <w:r>
        <w:t xml:space="preserve"> valley, likely for irrigation purposes. Because </w:t>
      </w:r>
      <w:proofErr w:type="spellStart"/>
      <w:r>
        <w:t>Makanikahio</w:t>
      </w:r>
      <w:proofErr w:type="spellEnd"/>
      <w:r>
        <w:t xml:space="preserve"> 1 and 2 are such small </w:t>
      </w:r>
      <w:r>
        <w:rPr>
          <w:i/>
        </w:rPr>
        <w:t>ahupua‘</w:t>
      </w:r>
      <w:proofErr w:type="gramStart"/>
      <w:r>
        <w:rPr>
          <w:i/>
        </w:rPr>
        <w:t xml:space="preserve">a </w:t>
      </w:r>
      <w:r>
        <w:t>and</w:t>
      </w:r>
      <w:proofErr w:type="gramEnd"/>
      <w:r>
        <w:t xml:space="preserve"> have so few water sources, diverting some water into a neighbor’s fields, could have been part of an arrangement with </w:t>
      </w:r>
      <w:proofErr w:type="spellStart"/>
      <w:r>
        <w:t>Pololū</w:t>
      </w:r>
      <w:proofErr w:type="spellEnd"/>
      <w:r>
        <w:t xml:space="preserve"> to compensate for their lack. </w:t>
      </w:r>
    </w:p>
    <w:p w:rsidR="00A702D4" w:rsidRDefault="00A702D4" w:rsidP="00A702D4">
      <w:pPr>
        <w:spacing w:line="480" w:lineRule="auto"/>
      </w:pPr>
      <w:r>
        <w:tab/>
        <w:t xml:space="preserve">Also of note is that some </w:t>
      </w:r>
      <w:r>
        <w:rPr>
          <w:i/>
        </w:rPr>
        <w:t xml:space="preserve">ahupua‘a </w:t>
      </w:r>
      <w:r>
        <w:t xml:space="preserve">reach this self-sufficiency threshold without having significant access to one of the resources. </w:t>
      </w:r>
      <w:proofErr w:type="spellStart"/>
      <w:r>
        <w:rPr>
          <w:i/>
        </w:rPr>
        <w:t>Ahupua‘a</w:t>
      </w:r>
      <w:proofErr w:type="spellEnd"/>
      <w:r>
        <w:t xml:space="preserve"> such as </w:t>
      </w:r>
      <w:proofErr w:type="spellStart"/>
      <w:r w:rsidRPr="00A45B46">
        <w:t>Kāhei</w:t>
      </w:r>
      <w:proofErr w:type="spellEnd"/>
      <w:r>
        <w:t xml:space="preserve"> are extremely deficient in stream length, as a compensatory effect makes up for it both in size and in coastal access. This means that it is likely to have relied heavier on its coastal resources and utilized dry land agricultural practices which, while not as efficient, could be and were done. And as seen in Fig. xx there was a definite trend towards a lower degree of self-sufficiency in the west, which was particularly influenced by a reduction in streams as one travels further west. </w:t>
      </w:r>
    </w:p>
    <w:p w:rsidR="00A702D4" w:rsidRDefault="00A702D4" w:rsidP="00A702D4">
      <w:pPr>
        <w:spacing w:line="480" w:lineRule="auto"/>
      </w:pPr>
    </w:p>
    <w:p w:rsidR="00A702D4" w:rsidRDefault="00A702D4" w:rsidP="00A702D4">
      <w:pPr>
        <w:spacing w:line="480" w:lineRule="auto"/>
      </w:pPr>
    </w:p>
    <w:p w:rsidR="00A702D4" w:rsidRDefault="00A702D4" w:rsidP="00A702D4">
      <w:pPr>
        <w:spacing w:line="480" w:lineRule="auto"/>
      </w:pPr>
    </w:p>
    <w:p w:rsidR="00A702D4" w:rsidRDefault="00A702D4" w:rsidP="00A702D4">
      <w:pPr>
        <w:spacing w:line="480" w:lineRule="auto"/>
      </w:pPr>
    </w:p>
    <w:p w:rsidR="00A702D4" w:rsidRDefault="00A702D4" w:rsidP="00A702D4">
      <w:pPr>
        <w:spacing w:line="480" w:lineRule="auto"/>
        <w:jc w:val="center"/>
        <w:rPr>
          <w:u w:val="single"/>
        </w:rPr>
      </w:pPr>
      <w:r w:rsidRPr="00280641">
        <w:rPr>
          <w:u w:val="single"/>
        </w:rPr>
        <w:t>Conclusion</w:t>
      </w:r>
    </w:p>
    <w:p w:rsidR="00A702D4" w:rsidRDefault="00A702D4" w:rsidP="00A702D4">
      <w:pPr>
        <w:spacing w:line="480" w:lineRule="auto"/>
      </w:pPr>
      <w:r>
        <w:tab/>
        <w:t xml:space="preserve">When discussing any conclusions drawn here, I first must discuss certain weaknesses in this study which I hope to resolve. The first is the measurements themselves. While these were aided through technological means where possible through ArcGIS, there are certain limitations. Most notably is the fact that some </w:t>
      </w:r>
      <w:r>
        <w:rPr>
          <w:i/>
        </w:rPr>
        <w:t xml:space="preserve">ahupua‘a </w:t>
      </w:r>
      <w:r>
        <w:t xml:space="preserve">borders needed to be estimated based on the historical maps, which did not always perfectly line up with the State of Hawai‘i GIS maps’ </w:t>
      </w:r>
      <w:r>
        <w:rPr>
          <w:i/>
        </w:rPr>
        <w:t xml:space="preserve">ahupua‘a </w:t>
      </w:r>
      <w:r>
        <w:t xml:space="preserve">borders. This should be noted </w:t>
      </w:r>
      <w:r>
        <w:lastRenderedPageBreak/>
        <w:t xml:space="preserve">particularly in relation to </w:t>
      </w:r>
      <w:proofErr w:type="spellStart"/>
      <w:r>
        <w:t>Kāhei</w:t>
      </w:r>
      <w:proofErr w:type="spellEnd"/>
      <w:r>
        <w:t xml:space="preserve"> and the central </w:t>
      </w:r>
      <w:proofErr w:type="spellStart"/>
      <w:r>
        <w:rPr>
          <w:i/>
        </w:rPr>
        <w:t>ahupua‘a</w:t>
      </w:r>
      <w:proofErr w:type="spellEnd"/>
      <w:r>
        <w:rPr>
          <w:i/>
        </w:rPr>
        <w:t xml:space="preserve"> </w:t>
      </w:r>
      <w:r>
        <w:t xml:space="preserve">cluster around </w:t>
      </w:r>
      <w:proofErr w:type="spellStart"/>
      <w:r>
        <w:t>Maulili</w:t>
      </w:r>
      <w:proofErr w:type="spellEnd"/>
      <w:r>
        <w:t xml:space="preserve">, and to the west of </w:t>
      </w:r>
      <w:proofErr w:type="spellStart"/>
      <w:r>
        <w:t>Hālawa</w:t>
      </w:r>
      <w:proofErr w:type="spellEnd"/>
      <w:r>
        <w:t xml:space="preserve">. On a similar note, the stream lengths were based solely on State of </w:t>
      </w:r>
      <w:proofErr w:type="spellStart"/>
      <w:r>
        <w:t>Hawai‘I</w:t>
      </w:r>
      <w:proofErr w:type="spellEnd"/>
      <w:r>
        <w:t xml:space="preserve"> GIS data and the Lydgate historical regional map, and that has several problems. The first problem is that it may not include all present streams, though the major drainages are should still be represented. This weakness may be able to be rectified, but due to the aforementioned border estimations, where these extra streams will fall in regard to which </w:t>
      </w:r>
      <w:proofErr w:type="spellStart"/>
      <w:r>
        <w:rPr>
          <w:i/>
        </w:rPr>
        <w:t>ahupua‘</w:t>
      </w:r>
      <w:proofErr w:type="gramStart"/>
      <w:r>
        <w:rPr>
          <w:i/>
        </w:rPr>
        <w:t>a</w:t>
      </w:r>
      <w:proofErr w:type="spellEnd"/>
      <w:r>
        <w:rPr>
          <w:i/>
        </w:rPr>
        <w:t xml:space="preserve"> </w:t>
      </w:r>
      <w:r>
        <w:t>they</w:t>
      </w:r>
      <w:proofErr w:type="gramEnd"/>
      <w:r>
        <w:t xml:space="preserve"> belong to is less clear. Another issue is the land itself. Windward North </w:t>
      </w:r>
      <w:proofErr w:type="spellStart"/>
      <w:r>
        <w:t>Kohala’s</w:t>
      </w:r>
      <w:proofErr w:type="spellEnd"/>
      <w:r>
        <w:t xml:space="preserve"> landscape was heavily modified by the sugar cane plantations that operated there for a century. As a result evidence for what structures may have once been in place, and even more what they originally were, is difficult, meaning much of what has been analyzed is open to interpretation. That is not to say that the data and study were without merit. Even with some things estimated the general scaling of size will still be relatively accurate, and the coastal measures are as close to accurate as GIS measurements can make them.</w:t>
      </w:r>
      <w:r w:rsidR="001242D0">
        <w:t xml:space="preserve"> Finally, the data does not directly take into account what the impact of rainfall was on the region, which could be a much bigger impact on the western part of Windward North </w:t>
      </w:r>
      <w:proofErr w:type="spellStart"/>
      <w:r w:rsidR="001242D0">
        <w:t>Kohala</w:t>
      </w:r>
      <w:proofErr w:type="spellEnd"/>
      <w:r w:rsidR="001242D0">
        <w:t xml:space="preserve"> as the land becomes drier. </w:t>
      </w:r>
    </w:p>
    <w:p w:rsidR="00A702D4" w:rsidRDefault="00A702D4" w:rsidP="00A702D4">
      <w:pPr>
        <w:spacing w:line="480" w:lineRule="auto"/>
      </w:pPr>
      <w:r>
        <w:tab/>
        <w:t xml:space="preserve">The data itself is in and of itself used to create a very simplified model of resource distribution, yet despite this there is as noted an extremely notable correlation between the measurements taken.  Most notably was that when I examined the comparison of size to stream length of all 35 </w:t>
      </w:r>
      <w:r>
        <w:rPr>
          <w:i/>
        </w:rPr>
        <w:t xml:space="preserve">ahupua‘a </w:t>
      </w:r>
      <w:r>
        <w:t xml:space="preserve">together there seems to be a high tendency for the two to be highly correlated, and even more so when the outliers were removed for analysis. On the other end of the spectrum, when analyzing the size of </w:t>
      </w:r>
      <w:proofErr w:type="spellStart"/>
      <w:r>
        <w:rPr>
          <w:i/>
        </w:rPr>
        <w:t>okana</w:t>
      </w:r>
      <w:proofErr w:type="spellEnd"/>
      <w:r>
        <w:rPr>
          <w:i/>
        </w:rPr>
        <w:t xml:space="preserve"> </w:t>
      </w:r>
      <w:proofErr w:type="spellStart"/>
      <w:r>
        <w:rPr>
          <w:i/>
        </w:rPr>
        <w:t>ahupua‘</w:t>
      </w:r>
      <w:proofErr w:type="gramStart"/>
      <w:r>
        <w:rPr>
          <w:i/>
        </w:rPr>
        <w:t>a</w:t>
      </w:r>
      <w:proofErr w:type="spellEnd"/>
      <w:r>
        <w:rPr>
          <w:i/>
        </w:rPr>
        <w:t xml:space="preserve"> </w:t>
      </w:r>
      <w:r>
        <w:t>to</w:t>
      </w:r>
      <w:proofErr w:type="gramEnd"/>
      <w:r>
        <w:t xml:space="preserve"> coastal length we see a similar occurrence, and a lesser correlation towards stream length. But what does that mean as far as resource sufficiency? </w:t>
      </w:r>
    </w:p>
    <w:p w:rsidR="00A702D4" w:rsidRDefault="00A702D4" w:rsidP="00A702D4">
      <w:pPr>
        <w:spacing w:line="480" w:lineRule="auto"/>
        <w:ind w:firstLine="720"/>
      </w:pPr>
      <w:r>
        <w:t xml:space="preserve">Presuming that these </w:t>
      </w:r>
      <w:proofErr w:type="spellStart"/>
      <w:r>
        <w:rPr>
          <w:i/>
        </w:rPr>
        <w:t>okana</w:t>
      </w:r>
      <w:proofErr w:type="spellEnd"/>
      <w:r>
        <w:rPr>
          <w:i/>
        </w:rPr>
        <w:t xml:space="preserve"> </w:t>
      </w:r>
      <w:proofErr w:type="spellStart"/>
      <w:r>
        <w:rPr>
          <w:i/>
        </w:rPr>
        <w:t>ahupua‘a</w:t>
      </w:r>
      <w:proofErr w:type="spellEnd"/>
      <w:r>
        <w:rPr>
          <w:i/>
        </w:rPr>
        <w:t xml:space="preserve"> </w:t>
      </w:r>
      <w:r>
        <w:t xml:space="preserve">are in fact accurate, by extension it must also be assumed that these are older forms of land division than are seen in any historical map, and could potentially be centuries older forms of these </w:t>
      </w:r>
      <w:r>
        <w:rPr>
          <w:i/>
        </w:rPr>
        <w:t xml:space="preserve">ahupua‘a. </w:t>
      </w:r>
      <w:r>
        <w:t xml:space="preserve">By that token the </w:t>
      </w:r>
      <w:proofErr w:type="spellStart"/>
      <w:r>
        <w:rPr>
          <w:i/>
        </w:rPr>
        <w:t>okana</w:t>
      </w:r>
      <w:proofErr w:type="spellEnd"/>
      <w:r>
        <w:rPr>
          <w:i/>
        </w:rPr>
        <w:t xml:space="preserve"> </w:t>
      </w:r>
      <w:proofErr w:type="spellStart"/>
      <w:r>
        <w:rPr>
          <w:i/>
        </w:rPr>
        <w:t>ahupua‘</w:t>
      </w:r>
      <w:proofErr w:type="gramStart"/>
      <w:r>
        <w:rPr>
          <w:i/>
        </w:rPr>
        <w:t>a</w:t>
      </w:r>
      <w:proofErr w:type="spellEnd"/>
      <w:r>
        <w:rPr>
          <w:i/>
        </w:rPr>
        <w:t xml:space="preserve"> </w:t>
      </w:r>
      <w:r>
        <w:t>should</w:t>
      </w:r>
      <w:proofErr w:type="gramEnd"/>
      <w:r>
        <w:t xml:space="preserve"> be taken as forms </w:t>
      </w:r>
      <w:r>
        <w:lastRenderedPageBreak/>
        <w:t xml:space="preserve">that existed closest to the time of initial settlement of the island. In terms of subsistence strategies it makes sense that the earliest Polynesian settlers would have been focused most heavily on the coastal zones. Agricultural infrastructure was not in place yet, and there was likely a heavier reliance on fishing than would have been the case after populations grew and agriculture was expanded to be the more important subsistence producer. That is not to say that fishing stopped, as it clearly didn’t, but primary reliance on it likely dropped. From there it becomes easy to see why once agricultural infrastructure was in place the later divisions of these </w:t>
      </w:r>
      <w:proofErr w:type="spellStart"/>
      <w:r>
        <w:rPr>
          <w:i/>
        </w:rPr>
        <w:t>okana</w:t>
      </w:r>
      <w:proofErr w:type="spellEnd"/>
      <w:r>
        <w:rPr>
          <w:i/>
        </w:rPr>
        <w:t xml:space="preserve"> </w:t>
      </w:r>
      <w:proofErr w:type="spellStart"/>
      <w:r>
        <w:rPr>
          <w:i/>
        </w:rPr>
        <w:t>ahupua‘a</w:t>
      </w:r>
      <w:proofErr w:type="spellEnd"/>
      <w:r>
        <w:rPr>
          <w:i/>
        </w:rPr>
        <w:t xml:space="preserve"> </w:t>
      </w:r>
      <w:r>
        <w:t xml:space="preserve">into smaller units tended, with some exceptions such as </w:t>
      </w:r>
      <w:proofErr w:type="spellStart"/>
      <w:r>
        <w:t>Maulili</w:t>
      </w:r>
      <w:proofErr w:type="spellEnd"/>
      <w:r>
        <w:t xml:space="preserve"> and </w:t>
      </w:r>
      <w:proofErr w:type="spellStart"/>
      <w:r>
        <w:t>Pueke</w:t>
      </w:r>
      <w:proofErr w:type="spellEnd"/>
      <w:r>
        <w:t xml:space="preserve">, tended to focus more on dividing up the streams so that each </w:t>
      </w:r>
      <w:r>
        <w:rPr>
          <w:i/>
        </w:rPr>
        <w:t xml:space="preserve">ahupua‘a </w:t>
      </w:r>
      <w:r>
        <w:t xml:space="preserve">had some irrigated agricultural production. The movement of water between </w:t>
      </w:r>
      <w:proofErr w:type="gramStart"/>
      <w:r>
        <w:rPr>
          <w:i/>
        </w:rPr>
        <w:t>ahupua‘a</w:t>
      </w:r>
      <w:proofErr w:type="gramEnd"/>
      <w:r>
        <w:rPr>
          <w:i/>
        </w:rPr>
        <w:t xml:space="preserve"> </w:t>
      </w:r>
      <w:r>
        <w:t xml:space="preserve">also presents an interesting potential compensatory strategy by which it is possible a lack was made up for. </w:t>
      </w:r>
    </w:p>
    <w:p w:rsidR="00890C8D" w:rsidRPr="001242D0" w:rsidRDefault="00890C8D" w:rsidP="00A702D4">
      <w:pPr>
        <w:spacing w:line="480" w:lineRule="auto"/>
        <w:ind w:firstLine="720"/>
      </w:pPr>
      <w:r>
        <w:t xml:space="preserve">In some ways this does confirm my original expectations, while in other ways it proves them a bit off the mark. Primarily there is certainly a cultural attachment to the ideal of how the </w:t>
      </w:r>
      <w:r>
        <w:rPr>
          <w:i/>
        </w:rPr>
        <w:t xml:space="preserve">ahupua‘a </w:t>
      </w:r>
      <w:r>
        <w:t xml:space="preserve">should be shaped and that form holds true to, at least some extent, for all but three </w:t>
      </w:r>
      <w:proofErr w:type="gramStart"/>
      <w:r>
        <w:rPr>
          <w:i/>
        </w:rPr>
        <w:t>ahupua‘a</w:t>
      </w:r>
      <w:proofErr w:type="gramEnd"/>
      <w:r>
        <w:rPr>
          <w:i/>
        </w:rPr>
        <w:t xml:space="preserve"> </w:t>
      </w:r>
      <w:r>
        <w:t xml:space="preserve">in windward North </w:t>
      </w:r>
      <w:proofErr w:type="spellStart"/>
      <w:r>
        <w:t>Kohala</w:t>
      </w:r>
      <w:proofErr w:type="spellEnd"/>
      <w:r>
        <w:t xml:space="preserve">. Even the landlocked </w:t>
      </w:r>
      <w:proofErr w:type="spellStart"/>
      <w:r>
        <w:t>Maulili</w:t>
      </w:r>
      <w:proofErr w:type="spellEnd"/>
      <w:r>
        <w:t xml:space="preserve"> was clearly attempting to hold that traditional shape despite having no coastline </w:t>
      </w:r>
      <w:r w:rsidR="001242D0">
        <w:t xml:space="preserve">or streams </w:t>
      </w:r>
      <w:r>
        <w:t>to fulfill its purpose</w:t>
      </w:r>
      <w:r w:rsidR="001242D0">
        <w:t xml:space="preserve"> of providing all resources for that territory</w:t>
      </w:r>
      <w:r>
        <w:t xml:space="preserve">.  </w:t>
      </w:r>
      <w:r w:rsidR="001242D0">
        <w:t xml:space="preserve">That said, using the model as shown, the vast majority of </w:t>
      </w:r>
      <w:r w:rsidR="001242D0">
        <w:rPr>
          <w:i/>
        </w:rPr>
        <w:t>ahupua‘</w:t>
      </w:r>
      <w:proofErr w:type="gramStart"/>
      <w:r w:rsidR="001242D0">
        <w:rPr>
          <w:i/>
        </w:rPr>
        <w:t xml:space="preserve">a </w:t>
      </w:r>
      <w:r w:rsidR="001242D0">
        <w:t>did</w:t>
      </w:r>
      <w:proofErr w:type="gramEnd"/>
      <w:r w:rsidR="001242D0">
        <w:t xml:space="preserve"> in fact meet that ideal resource self-sufficiency in the area, although not always in the expected ways. The aforementioned compensatory strategies, while they do take a step away from the traditional model, were still likely able to function independently, only having to rely on assistance from outside sources when it was desirable to do so. </w:t>
      </w:r>
    </w:p>
    <w:p w:rsidR="00A702D4" w:rsidRPr="004E5D7C" w:rsidRDefault="001242D0" w:rsidP="001242D0">
      <w:pPr>
        <w:spacing w:line="480" w:lineRule="auto"/>
        <w:ind w:firstLine="720"/>
      </w:pPr>
      <w:r>
        <w:t>F</w:t>
      </w:r>
      <w:r w:rsidR="00A702D4">
        <w:t xml:space="preserve">urther analysis is </w:t>
      </w:r>
      <w:r>
        <w:t>certainly war</w:t>
      </w:r>
      <w:r w:rsidR="00A702D4">
        <w:t>r</w:t>
      </w:r>
      <w:r>
        <w:t>anted though, and I am hoping the opportunity to continue will present itself</w:t>
      </w:r>
      <w:r w:rsidR="00A702D4">
        <w:t xml:space="preserve">. In particular it would be beneficial to go and examine the areas where the most well suited </w:t>
      </w:r>
      <w:r w:rsidR="00A702D4">
        <w:rPr>
          <w:i/>
        </w:rPr>
        <w:t xml:space="preserve">ahupua‘a </w:t>
      </w:r>
      <w:r w:rsidR="00A702D4">
        <w:t>border those labeled insufficient, such as where ‘</w:t>
      </w:r>
      <w:proofErr w:type="spellStart"/>
      <w:r w:rsidR="00A702D4">
        <w:t>Iole</w:t>
      </w:r>
      <w:proofErr w:type="spellEnd"/>
      <w:r w:rsidR="00A702D4">
        <w:t xml:space="preserve"> and </w:t>
      </w:r>
      <w:r w:rsidR="00A702D4" w:rsidRPr="00A45B46">
        <w:t>'</w:t>
      </w:r>
      <w:proofErr w:type="spellStart"/>
      <w:r w:rsidR="00A702D4" w:rsidRPr="00A45B46">
        <w:t>Āinakea</w:t>
      </w:r>
      <w:proofErr w:type="spellEnd"/>
      <w:r w:rsidR="00A702D4">
        <w:t xml:space="preserve"> meet to see if there are any structures indicating connections that between those </w:t>
      </w:r>
      <w:r w:rsidR="00A702D4">
        <w:rPr>
          <w:i/>
        </w:rPr>
        <w:t>ahupua‘a</w:t>
      </w:r>
      <w:r w:rsidR="00A702D4">
        <w:t xml:space="preserve">. Also, it would be useful to see if </w:t>
      </w:r>
      <w:r w:rsidR="00A702D4">
        <w:lastRenderedPageBreak/>
        <w:t xml:space="preserve">any of the old </w:t>
      </w:r>
      <w:proofErr w:type="spellStart"/>
      <w:r w:rsidR="00A702D4">
        <w:rPr>
          <w:i/>
        </w:rPr>
        <w:t>ahu</w:t>
      </w:r>
      <w:proofErr w:type="spellEnd"/>
      <w:r w:rsidR="00A702D4">
        <w:rPr>
          <w:i/>
        </w:rPr>
        <w:t xml:space="preserve"> </w:t>
      </w:r>
      <w:r w:rsidR="00A702D4">
        <w:t xml:space="preserve">that were used to designate the territories are still standing, as if there was any potential to date their construction without damaging the structures, it they could prove to be a very valuable resource in formulating how and when the </w:t>
      </w:r>
      <w:r w:rsidR="00A702D4">
        <w:rPr>
          <w:i/>
        </w:rPr>
        <w:t xml:space="preserve">ahupua‘a </w:t>
      </w:r>
      <w:r w:rsidR="00A702D4">
        <w:t xml:space="preserve">were subdivided into the smaller units known today. While these would be ideal tests, since much of the area has been damaged by the sugar cane plantations that worked there for century, and so much of it is now private land, it may be difficult or impossible to find such detailed information, but even so, structures that went deep enough, may still have some remnant, as sugar did not grow extraordinarily deep. </w:t>
      </w:r>
    </w:p>
    <w:p w:rsidR="007255DF" w:rsidRPr="007255DF" w:rsidRDefault="007255DF" w:rsidP="007255DF">
      <w:pPr>
        <w:spacing w:line="480" w:lineRule="auto"/>
        <w:rPr>
          <w:u w:val="single"/>
        </w:rPr>
      </w:pPr>
      <w:commentRangeStart w:id="1"/>
      <w:r>
        <w:rPr>
          <w:u w:val="single"/>
        </w:rPr>
        <w:t>Bibliography</w:t>
      </w:r>
      <w:commentRangeEnd w:id="1"/>
      <w:r w:rsidR="005E1891">
        <w:rPr>
          <w:rStyle w:val="CommentReference"/>
        </w:rPr>
        <w:commentReference w:id="1"/>
      </w:r>
      <w:r>
        <w:rPr>
          <w:u w:val="single"/>
        </w:rPr>
        <w:t>:</w:t>
      </w:r>
    </w:p>
    <w:p w:rsidR="007255DF" w:rsidRDefault="001A56CB" w:rsidP="007255DF">
      <w:pPr>
        <w:spacing w:after="0" w:line="240" w:lineRule="auto"/>
      </w:pPr>
      <w:proofErr w:type="spellStart"/>
      <w:r>
        <w:t>Gummerman</w:t>
      </w:r>
      <w:proofErr w:type="spellEnd"/>
      <w:r>
        <w:t>, George J.</w:t>
      </w:r>
    </w:p>
    <w:p w:rsidR="001A56CB" w:rsidRDefault="001A56CB" w:rsidP="007255DF">
      <w:pPr>
        <w:spacing w:after="0" w:line="240" w:lineRule="auto"/>
      </w:pPr>
      <w:r>
        <w:t xml:space="preserve"> 1968   The Role of Competition and Cooperation in the Evolution of Island Societies. </w:t>
      </w:r>
    </w:p>
    <w:p w:rsidR="001A56CB" w:rsidRDefault="001A56CB" w:rsidP="007255DF">
      <w:pPr>
        <w:spacing w:after="0" w:line="240" w:lineRule="auto"/>
      </w:pPr>
    </w:p>
    <w:p w:rsidR="007255DF" w:rsidRDefault="001242D0" w:rsidP="007255DF">
      <w:pPr>
        <w:spacing w:after="0" w:line="240" w:lineRule="auto"/>
        <w:rPr>
          <w:u w:val="single"/>
        </w:rPr>
      </w:pPr>
      <w:proofErr w:type="spellStart"/>
      <w:r>
        <w:t>Ladefoged</w:t>
      </w:r>
      <w:proofErr w:type="spellEnd"/>
      <w:r>
        <w:t xml:space="preserve">, </w:t>
      </w:r>
      <w:proofErr w:type="spellStart"/>
      <w:r w:rsidR="006F27CB">
        <w:t>Thegn</w:t>
      </w:r>
      <w:proofErr w:type="spellEnd"/>
      <w:r w:rsidR="006F27CB">
        <w:t xml:space="preserve"> N., and Michael W. Graves</w:t>
      </w:r>
    </w:p>
    <w:p w:rsidR="006F27CB" w:rsidRPr="007255DF" w:rsidRDefault="001A56CB" w:rsidP="007255DF">
      <w:pPr>
        <w:spacing w:after="0" w:line="240" w:lineRule="auto"/>
        <w:rPr>
          <w:u w:val="single"/>
        </w:rPr>
      </w:pPr>
      <w:r>
        <w:t xml:space="preserve"> 2006    </w:t>
      </w:r>
      <w:r w:rsidR="006F27CB">
        <w:t>The Formation of Hawaiian Territories</w:t>
      </w:r>
    </w:p>
    <w:p w:rsidR="007255DF" w:rsidRDefault="007255DF" w:rsidP="007255DF">
      <w:pPr>
        <w:spacing w:after="0" w:line="240" w:lineRule="auto"/>
      </w:pPr>
    </w:p>
    <w:p w:rsidR="006F27CB" w:rsidRDefault="006F27CB" w:rsidP="007255DF">
      <w:pPr>
        <w:spacing w:after="0" w:line="240" w:lineRule="auto"/>
      </w:pPr>
      <w:proofErr w:type="spellStart"/>
      <w:r>
        <w:t>Ladefoged</w:t>
      </w:r>
      <w:proofErr w:type="spellEnd"/>
      <w:r>
        <w:t xml:space="preserve">, </w:t>
      </w:r>
      <w:proofErr w:type="spellStart"/>
      <w:r>
        <w:t>Thegn</w:t>
      </w:r>
      <w:proofErr w:type="spellEnd"/>
      <w:r>
        <w:t xml:space="preserve"> N., Charlotte T. Lee, and Michael W. Graves</w:t>
      </w:r>
    </w:p>
    <w:p w:rsidR="006F27CB" w:rsidRDefault="001A56CB" w:rsidP="007255DF">
      <w:pPr>
        <w:spacing w:after="0" w:line="240" w:lineRule="auto"/>
      </w:pPr>
      <w:r>
        <w:t xml:space="preserve"> </w:t>
      </w:r>
      <w:r w:rsidR="006F27CB">
        <w:t xml:space="preserve">2008   </w:t>
      </w:r>
      <w:r>
        <w:t xml:space="preserve"> </w:t>
      </w:r>
      <w:r w:rsidR="006F27CB">
        <w:t xml:space="preserve">Modeling life expectancy and surplus production of dynamic territories in leeward </w:t>
      </w:r>
      <w:proofErr w:type="spellStart"/>
      <w:r w:rsidR="006F27CB">
        <w:t>Kohala</w:t>
      </w:r>
      <w:proofErr w:type="spellEnd"/>
      <w:r w:rsidR="006F27CB">
        <w:t xml:space="preserve">,      </w:t>
      </w:r>
      <w:r w:rsidR="006F27CB">
        <w:tab/>
        <w:t xml:space="preserve">Hawai‘i. </w:t>
      </w:r>
      <w:r w:rsidR="006F27CB">
        <w:rPr>
          <w:i/>
        </w:rPr>
        <w:t xml:space="preserve">Journal of Anthropological Archaeology </w:t>
      </w:r>
      <w:r w:rsidR="006F27CB">
        <w:t>27:93-110.</w:t>
      </w:r>
    </w:p>
    <w:p w:rsidR="007255DF" w:rsidRDefault="007255DF" w:rsidP="007255DF">
      <w:pPr>
        <w:spacing w:after="0" w:line="240" w:lineRule="auto"/>
      </w:pPr>
    </w:p>
    <w:p w:rsidR="007255DF" w:rsidRDefault="007255DF" w:rsidP="007255DF">
      <w:pPr>
        <w:spacing w:after="0" w:line="240" w:lineRule="auto"/>
      </w:pPr>
      <w:r>
        <w:t xml:space="preserve">McCoy, Mark D., Gregory P. </w:t>
      </w:r>
      <w:proofErr w:type="spellStart"/>
      <w:r>
        <w:t>Asner</w:t>
      </w:r>
      <w:proofErr w:type="spellEnd"/>
      <w:r>
        <w:t>, Michael W. Graves</w:t>
      </w:r>
    </w:p>
    <w:p w:rsidR="007255DF" w:rsidRDefault="001A56CB" w:rsidP="007255DF">
      <w:pPr>
        <w:spacing w:after="0" w:line="240" w:lineRule="auto"/>
      </w:pPr>
      <w:r>
        <w:t xml:space="preserve">  2011    </w:t>
      </w:r>
      <w:r w:rsidR="007255DF">
        <w:t xml:space="preserve">Airborne </w:t>
      </w:r>
      <w:proofErr w:type="spellStart"/>
      <w:r w:rsidR="007255DF">
        <w:t>Lidar</w:t>
      </w:r>
      <w:proofErr w:type="spellEnd"/>
      <w:r w:rsidR="007255DF">
        <w:t xml:space="preserve"> Survey of Irrigated Agricultural Landscapes: An application of the Slope Contrast                                         </w:t>
      </w:r>
    </w:p>
    <w:p w:rsidR="007255DF" w:rsidRDefault="007255DF" w:rsidP="007255DF">
      <w:pPr>
        <w:spacing w:after="0" w:line="240" w:lineRule="auto"/>
      </w:pPr>
      <w:r>
        <w:t xml:space="preserve">          </w:t>
      </w:r>
      <w:r w:rsidR="001A56CB">
        <w:t xml:space="preserve">     </w:t>
      </w:r>
      <w:r>
        <w:t xml:space="preserve">Method. </w:t>
      </w:r>
      <w:r>
        <w:rPr>
          <w:i/>
        </w:rPr>
        <w:t xml:space="preserve">Journal of Archaeological Science </w:t>
      </w:r>
      <w:r>
        <w:t xml:space="preserve">38:2141-2154.  </w:t>
      </w:r>
    </w:p>
    <w:p w:rsidR="007255DF" w:rsidRDefault="007255DF" w:rsidP="007255DF">
      <w:pPr>
        <w:spacing w:after="0" w:line="240" w:lineRule="auto"/>
      </w:pPr>
    </w:p>
    <w:p w:rsidR="007255DF" w:rsidRDefault="007255DF" w:rsidP="007255DF">
      <w:pPr>
        <w:spacing w:after="0" w:line="240" w:lineRule="auto"/>
      </w:pPr>
      <w:proofErr w:type="spellStart"/>
      <w:r>
        <w:t>Pukui</w:t>
      </w:r>
      <w:proofErr w:type="spellEnd"/>
      <w:r>
        <w:t xml:space="preserve"> and Handy</w:t>
      </w:r>
    </w:p>
    <w:p w:rsidR="007255DF" w:rsidRPr="006F27CB" w:rsidRDefault="001A56CB" w:rsidP="007255DF">
      <w:pPr>
        <w:spacing w:after="0" w:line="240" w:lineRule="auto"/>
      </w:pPr>
      <w:r>
        <w:t xml:space="preserve">                </w:t>
      </w:r>
      <w:r w:rsidR="00B04B98">
        <w:t>Native Planters in Old Hawai’i</w:t>
      </w:r>
      <w:r w:rsidR="007255DF">
        <w:t>, Their life, Lore, and Environment.</w:t>
      </w:r>
    </w:p>
    <w:sectPr w:rsidR="007255DF" w:rsidRPr="006F27C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graves" w:date="2014-01-05T15:26:00Z" w:initials="MWG">
    <w:p w:rsidR="005E1891" w:rsidRDefault="005E1891">
      <w:pPr>
        <w:pStyle w:val="CommentText"/>
      </w:pPr>
      <w:r>
        <w:rPr>
          <w:rStyle w:val="CommentReference"/>
        </w:rPr>
        <w:annotationRef/>
      </w:r>
      <w:r>
        <w:t xml:space="preserve">We should expand your reading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529" w:rsidRDefault="00B34529" w:rsidP="00062F7F">
      <w:pPr>
        <w:spacing w:after="0" w:line="240" w:lineRule="auto"/>
      </w:pPr>
      <w:r>
        <w:separator/>
      </w:r>
    </w:p>
  </w:endnote>
  <w:endnote w:type="continuationSeparator" w:id="0">
    <w:p w:rsidR="00B34529" w:rsidRDefault="00B34529" w:rsidP="00062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529" w:rsidRDefault="00B34529" w:rsidP="00062F7F">
      <w:pPr>
        <w:spacing w:after="0" w:line="240" w:lineRule="auto"/>
      </w:pPr>
      <w:r>
        <w:separator/>
      </w:r>
    </w:p>
  </w:footnote>
  <w:footnote w:type="continuationSeparator" w:id="0">
    <w:p w:rsidR="00B34529" w:rsidRDefault="00B34529" w:rsidP="00062F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22A"/>
    <w:rsid w:val="0002088D"/>
    <w:rsid w:val="00062F7F"/>
    <w:rsid w:val="00080042"/>
    <w:rsid w:val="000B3D4E"/>
    <w:rsid w:val="000C7147"/>
    <w:rsid w:val="000F5498"/>
    <w:rsid w:val="001242D0"/>
    <w:rsid w:val="00143338"/>
    <w:rsid w:val="00162BCD"/>
    <w:rsid w:val="00182B71"/>
    <w:rsid w:val="001A56CB"/>
    <w:rsid w:val="001C62B4"/>
    <w:rsid w:val="001F522A"/>
    <w:rsid w:val="002345C1"/>
    <w:rsid w:val="00272603"/>
    <w:rsid w:val="00284C82"/>
    <w:rsid w:val="002C6161"/>
    <w:rsid w:val="003319B1"/>
    <w:rsid w:val="004418FC"/>
    <w:rsid w:val="00486A60"/>
    <w:rsid w:val="004C35F4"/>
    <w:rsid w:val="004E4F1A"/>
    <w:rsid w:val="004F4061"/>
    <w:rsid w:val="004F5AFD"/>
    <w:rsid w:val="005A77BC"/>
    <w:rsid w:val="005E1891"/>
    <w:rsid w:val="006D1E87"/>
    <w:rsid w:val="006F27CB"/>
    <w:rsid w:val="007255DF"/>
    <w:rsid w:val="007520F1"/>
    <w:rsid w:val="007D7929"/>
    <w:rsid w:val="008255E6"/>
    <w:rsid w:val="00890C8D"/>
    <w:rsid w:val="008B20D5"/>
    <w:rsid w:val="008D4151"/>
    <w:rsid w:val="008E37AB"/>
    <w:rsid w:val="00A702D4"/>
    <w:rsid w:val="00A77716"/>
    <w:rsid w:val="00AA5993"/>
    <w:rsid w:val="00B04B98"/>
    <w:rsid w:val="00B27F83"/>
    <w:rsid w:val="00B34529"/>
    <w:rsid w:val="00BC0948"/>
    <w:rsid w:val="00C400BA"/>
    <w:rsid w:val="00C47F64"/>
    <w:rsid w:val="00C70B98"/>
    <w:rsid w:val="00CE5747"/>
    <w:rsid w:val="00D15D09"/>
    <w:rsid w:val="00D30458"/>
    <w:rsid w:val="00D61A47"/>
    <w:rsid w:val="00DF108C"/>
    <w:rsid w:val="00E41F91"/>
    <w:rsid w:val="00E501E3"/>
    <w:rsid w:val="00EA289B"/>
    <w:rsid w:val="00EB0D0F"/>
    <w:rsid w:val="00EC6B35"/>
    <w:rsid w:val="00ED2EFD"/>
    <w:rsid w:val="00F22F09"/>
    <w:rsid w:val="00F32995"/>
    <w:rsid w:val="00FF2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62F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2F7F"/>
    <w:rPr>
      <w:sz w:val="20"/>
      <w:szCs w:val="20"/>
    </w:rPr>
  </w:style>
  <w:style w:type="character" w:styleId="FootnoteReference">
    <w:name w:val="footnote reference"/>
    <w:basedOn w:val="DefaultParagraphFont"/>
    <w:uiPriority w:val="99"/>
    <w:semiHidden/>
    <w:unhideWhenUsed/>
    <w:rsid w:val="00062F7F"/>
    <w:rPr>
      <w:vertAlign w:val="superscript"/>
    </w:rPr>
  </w:style>
  <w:style w:type="table" w:styleId="TableGrid">
    <w:name w:val="Table Grid"/>
    <w:basedOn w:val="TableNormal"/>
    <w:uiPriority w:val="39"/>
    <w:rsid w:val="004E4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4B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B98"/>
  </w:style>
  <w:style w:type="paragraph" w:styleId="Footer">
    <w:name w:val="footer"/>
    <w:basedOn w:val="Normal"/>
    <w:link w:val="FooterChar"/>
    <w:uiPriority w:val="99"/>
    <w:unhideWhenUsed/>
    <w:rsid w:val="00B04B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B98"/>
  </w:style>
  <w:style w:type="paragraph" w:styleId="BalloonText">
    <w:name w:val="Balloon Text"/>
    <w:basedOn w:val="Normal"/>
    <w:link w:val="BalloonTextChar"/>
    <w:uiPriority w:val="99"/>
    <w:semiHidden/>
    <w:unhideWhenUsed/>
    <w:rsid w:val="005E1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891"/>
    <w:rPr>
      <w:rFonts w:ascii="Tahoma" w:hAnsi="Tahoma" w:cs="Tahoma"/>
      <w:sz w:val="16"/>
      <w:szCs w:val="16"/>
    </w:rPr>
  </w:style>
  <w:style w:type="character" w:styleId="CommentReference">
    <w:name w:val="annotation reference"/>
    <w:basedOn w:val="DefaultParagraphFont"/>
    <w:uiPriority w:val="99"/>
    <w:semiHidden/>
    <w:unhideWhenUsed/>
    <w:rsid w:val="005E1891"/>
    <w:rPr>
      <w:sz w:val="16"/>
      <w:szCs w:val="16"/>
    </w:rPr>
  </w:style>
  <w:style w:type="paragraph" w:styleId="CommentText">
    <w:name w:val="annotation text"/>
    <w:basedOn w:val="Normal"/>
    <w:link w:val="CommentTextChar"/>
    <w:uiPriority w:val="99"/>
    <w:semiHidden/>
    <w:unhideWhenUsed/>
    <w:rsid w:val="005E1891"/>
    <w:pPr>
      <w:spacing w:line="240" w:lineRule="auto"/>
    </w:pPr>
    <w:rPr>
      <w:sz w:val="20"/>
      <w:szCs w:val="20"/>
    </w:rPr>
  </w:style>
  <w:style w:type="character" w:customStyle="1" w:styleId="CommentTextChar">
    <w:name w:val="Comment Text Char"/>
    <w:basedOn w:val="DefaultParagraphFont"/>
    <w:link w:val="CommentText"/>
    <w:uiPriority w:val="99"/>
    <w:semiHidden/>
    <w:rsid w:val="005E1891"/>
    <w:rPr>
      <w:sz w:val="20"/>
      <w:szCs w:val="20"/>
    </w:rPr>
  </w:style>
  <w:style w:type="paragraph" w:styleId="CommentSubject">
    <w:name w:val="annotation subject"/>
    <w:basedOn w:val="CommentText"/>
    <w:next w:val="CommentText"/>
    <w:link w:val="CommentSubjectChar"/>
    <w:uiPriority w:val="99"/>
    <w:semiHidden/>
    <w:unhideWhenUsed/>
    <w:rsid w:val="005E1891"/>
    <w:rPr>
      <w:b/>
      <w:bCs/>
    </w:rPr>
  </w:style>
  <w:style w:type="character" w:customStyle="1" w:styleId="CommentSubjectChar">
    <w:name w:val="Comment Subject Char"/>
    <w:basedOn w:val="CommentTextChar"/>
    <w:link w:val="CommentSubject"/>
    <w:uiPriority w:val="99"/>
    <w:semiHidden/>
    <w:rsid w:val="005E189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62F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2F7F"/>
    <w:rPr>
      <w:sz w:val="20"/>
      <w:szCs w:val="20"/>
    </w:rPr>
  </w:style>
  <w:style w:type="character" w:styleId="FootnoteReference">
    <w:name w:val="footnote reference"/>
    <w:basedOn w:val="DefaultParagraphFont"/>
    <w:uiPriority w:val="99"/>
    <w:semiHidden/>
    <w:unhideWhenUsed/>
    <w:rsid w:val="00062F7F"/>
    <w:rPr>
      <w:vertAlign w:val="superscript"/>
    </w:rPr>
  </w:style>
  <w:style w:type="table" w:styleId="TableGrid">
    <w:name w:val="Table Grid"/>
    <w:basedOn w:val="TableNormal"/>
    <w:uiPriority w:val="39"/>
    <w:rsid w:val="004E4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4B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B98"/>
  </w:style>
  <w:style w:type="paragraph" w:styleId="Footer">
    <w:name w:val="footer"/>
    <w:basedOn w:val="Normal"/>
    <w:link w:val="FooterChar"/>
    <w:uiPriority w:val="99"/>
    <w:unhideWhenUsed/>
    <w:rsid w:val="00B04B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B98"/>
  </w:style>
  <w:style w:type="paragraph" w:styleId="BalloonText">
    <w:name w:val="Balloon Text"/>
    <w:basedOn w:val="Normal"/>
    <w:link w:val="BalloonTextChar"/>
    <w:uiPriority w:val="99"/>
    <w:semiHidden/>
    <w:unhideWhenUsed/>
    <w:rsid w:val="005E1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891"/>
    <w:rPr>
      <w:rFonts w:ascii="Tahoma" w:hAnsi="Tahoma" w:cs="Tahoma"/>
      <w:sz w:val="16"/>
      <w:szCs w:val="16"/>
    </w:rPr>
  </w:style>
  <w:style w:type="character" w:styleId="CommentReference">
    <w:name w:val="annotation reference"/>
    <w:basedOn w:val="DefaultParagraphFont"/>
    <w:uiPriority w:val="99"/>
    <w:semiHidden/>
    <w:unhideWhenUsed/>
    <w:rsid w:val="005E1891"/>
    <w:rPr>
      <w:sz w:val="16"/>
      <w:szCs w:val="16"/>
    </w:rPr>
  </w:style>
  <w:style w:type="paragraph" w:styleId="CommentText">
    <w:name w:val="annotation text"/>
    <w:basedOn w:val="Normal"/>
    <w:link w:val="CommentTextChar"/>
    <w:uiPriority w:val="99"/>
    <w:semiHidden/>
    <w:unhideWhenUsed/>
    <w:rsid w:val="005E1891"/>
    <w:pPr>
      <w:spacing w:line="240" w:lineRule="auto"/>
    </w:pPr>
    <w:rPr>
      <w:sz w:val="20"/>
      <w:szCs w:val="20"/>
    </w:rPr>
  </w:style>
  <w:style w:type="character" w:customStyle="1" w:styleId="CommentTextChar">
    <w:name w:val="Comment Text Char"/>
    <w:basedOn w:val="DefaultParagraphFont"/>
    <w:link w:val="CommentText"/>
    <w:uiPriority w:val="99"/>
    <w:semiHidden/>
    <w:rsid w:val="005E1891"/>
    <w:rPr>
      <w:sz w:val="20"/>
      <w:szCs w:val="20"/>
    </w:rPr>
  </w:style>
  <w:style w:type="paragraph" w:styleId="CommentSubject">
    <w:name w:val="annotation subject"/>
    <w:basedOn w:val="CommentText"/>
    <w:next w:val="CommentText"/>
    <w:link w:val="CommentSubjectChar"/>
    <w:uiPriority w:val="99"/>
    <w:semiHidden/>
    <w:unhideWhenUsed/>
    <w:rsid w:val="005E1891"/>
    <w:rPr>
      <w:b/>
      <w:bCs/>
    </w:rPr>
  </w:style>
  <w:style w:type="character" w:customStyle="1" w:styleId="CommentSubjectChar">
    <w:name w:val="Comment Subject Char"/>
    <w:basedOn w:val="CommentTextChar"/>
    <w:link w:val="CommentSubject"/>
    <w:uiPriority w:val="99"/>
    <w:semiHidden/>
    <w:rsid w:val="005E18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8.xml"/><Relationship Id="rId3" Type="http://schemas.microsoft.com/office/2007/relationships/stylesWithEffects" Target="stylesWithEffect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omments" Target="comments.xml"/><Relationship Id="rId10" Type="http://schemas.openxmlformats.org/officeDocument/2006/relationships/chart" Target="charts/chart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Ferriola\Documents\Kohala%20Project\StreamChart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Ferriola\Documents\Kohala%20Project\StreamChart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NFerriola\Documents\Kohala%20Project\StreamChart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Ferriola\Documents\Kohala%20Project\StreamChart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Ferriola\Documents\Kohala%20Project\StreamChart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Ferriola\Documents\Kohala%20Project\StreamChart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Ferriola\Documents\Kohala%20Project\StreamChart2.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NFerriola\Documents\Kohala%20Project\StreamChart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a:t>
            </a:r>
            <a:r>
              <a:rPr lang="en-US" baseline="0"/>
              <a:t> 2: Comparitive Land Area to Stream Length</a:t>
            </a:r>
            <a:endParaRPr lang="en-US"/>
          </a:p>
        </c:rich>
      </c:tx>
      <c:overlay val="0"/>
      <c:spPr>
        <a:noFill/>
        <a:ln>
          <a:noFill/>
        </a:ln>
        <a:effectLst/>
      </c:spPr>
    </c:title>
    <c:autoTitleDeleted val="0"/>
    <c:plotArea>
      <c:layout/>
      <c:scatterChart>
        <c:scatterStyle val="lineMarker"/>
        <c:varyColors val="0"/>
        <c:ser>
          <c:idx val="0"/>
          <c:order val="0"/>
          <c:tx>
            <c:strRef>
              <c:f>'[Chart in Microsoft Word]Comparitive Graphs'!$C$1</c:f>
              <c:strCache>
                <c:ptCount val="1"/>
                <c:pt idx="0">
                  <c:v>Stream Length</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'[Chart in Microsoft Word]Comparitive Graphs'!$B$2:$B$36</c:f>
              <c:numCache>
                <c:formatCode>General</c:formatCode>
                <c:ptCount val="35"/>
                <c:pt idx="0">
                  <c:v>1902.9</c:v>
                </c:pt>
                <c:pt idx="1">
                  <c:v>705.9</c:v>
                </c:pt>
                <c:pt idx="2">
                  <c:v>706.1</c:v>
                </c:pt>
                <c:pt idx="3">
                  <c:v>799.8</c:v>
                </c:pt>
                <c:pt idx="4">
                  <c:v>559.29999999999995</c:v>
                </c:pt>
                <c:pt idx="5">
                  <c:v>772.7</c:v>
                </c:pt>
                <c:pt idx="6">
                  <c:v>641.79999999999995</c:v>
                </c:pt>
                <c:pt idx="7">
                  <c:v>385.6</c:v>
                </c:pt>
                <c:pt idx="8">
                  <c:v>253</c:v>
                </c:pt>
                <c:pt idx="9">
                  <c:v>488.4</c:v>
                </c:pt>
                <c:pt idx="10">
                  <c:v>329.7</c:v>
                </c:pt>
                <c:pt idx="11">
                  <c:v>152.1</c:v>
                </c:pt>
                <c:pt idx="12">
                  <c:v>245.4</c:v>
                </c:pt>
                <c:pt idx="13">
                  <c:v>214</c:v>
                </c:pt>
                <c:pt idx="14">
                  <c:v>298.7</c:v>
                </c:pt>
                <c:pt idx="15">
                  <c:v>309.39999999999998</c:v>
                </c:pt>
                <c:pt idx="16">
                  <c:v>652.4</c:v>
                </c:pt>
                <c:pt idx="17">
                  <c:v>303.2</c:v>
                </c:pt>
                <c:pt idx="18">
                  <c:v>146.4</c:v>
                </c:pt>
                <c:pt idx="19">
                  <c:v>58</c:v>
                </c:pt>
                <c:pt idx="20">
                  <c:v>119.4</c:v>
                </c:pt>
                <c:pt idx="21">
                  <c:v>90.6</c:v>
                </c:pt>
                <c:pt idx="22">
                  <c:v>351.2</c:v>
                </c:pt>
                <c:pt idx="23">
                  <c:v>176.9</c:v>
                </c:pt>
                <c:pt idx="24">
                  <c:v>217.9</c:v>
                </c:pt>
                <c:pt idx="25">
                  <c:v>136.5</c:v>
                </c:pt>
                <c:pt idx="26">
                  <c:v>107.58</c:v>
                </c:pt>
                <c:pt idx="27">
                  <c:v>128.5</c:v>
                </c:pt>
                <c:pt idx="28">
                  <c:v>636.79999999999995</c:v>
                </c:pt>
                <c:pt idx="29">
                  <c:v>93</c:v>
                </c:pt>
                <c:pt idx="30">
                  <c:v>48.9</c:v>
                </c:pt>
                <c:pt idx="31">
                  <c:v>94.6</c:v>
                </c:pt>
                <c:pt idx="32">
                  <c:v>82.4</c:v>
                </c:pt>
                <c:pt idx="33">
                  <c:v>71.900000000000006</c:v>
                </c:pt>
                <c:pt idx="34">
                  <c:v>191.9</c:v>
                </c:pt>
              </c:numCache>
            </c:numRef>
          </c:xVal>
          <c:yVal>
            <c:numRef>
              <c:f>'[Chart in Microsoft Word]Comparitive Graphs'!$C$2:$C$36</c:f>
              <c:numCache>
                <c:formatCode>General</c:formatCode>
                <c:ptCount val="35"/>
                <c:pt idx="0">
                  <c:v>26812</c:v>
                </c:pt>
                <c:pt idx="1">
                  <c:v>20418</c:v>
                </c:pt>
                <c:pt idx="2">
                  <c:v>20098</c:v>
                </c:pt>
                <c:pt idx="3">
                  <c:v>16022.5</c:v>
                </c:pt>
                <c:pt idx="4">
                  <c:v>12601</c:v>
                </c:pt>
                <c:pt idx="5">
                  <c:v>11024</c:v>
                </c:pt>
                <c:pt idx="6">
                  <c:v>10028.5</c:v>
                </c:pt>
                <c:pt idx="7">
                  <c:v>8741</c:v>
                </c:pt>
                <c:pt idx="8">
                  <c:v>7439.5</c:v>
                </c:pt>
                <c:pt idx="9">
                  <c:v>6951</c:v>
                </c:pt>
                <c:pt idx="10">
                  <c:v>6270.5</c:v>
                </c:pt>
                <c:pt idx="11">
                  <c:v>5623</c:v>
                </c:pt>
                <c:pt idx="12">
                  <c:v>5503</c:v>
                </c:pt>
                <c:pt idx="13">
                  <c:v>5471.5</c:v>
                </c:pt>
                <c:pt idx="14">
                  <c:v>4893</c:v>
                </c:pt>
                <c:pt idx="15">
                  <c:v>4773</c:v>
                </c:pt>
                <c:pt idx="16">
                  <c:v>4521</c:v>
                </c:pt>
                <c:pt idx="17">
                  <c:v>3810</c:v>
                </c:pt>
                <c:pt idx="18">
                  <c:v>3590</c:v>
                </c:pt>
                <c:pt idx="19">
                  <c:v>3539</c:v>
                </c:pt>
                <c:pt idx="20">
                  <c:v>3504</c:v>
                </c:pt>
                <c:pt idx="21">
                  <c:v>3026</c:v>
                </c:pt>
                <c:pt idx="22">
                  <c:v>2334</c:v>
                </c:pt>
                <c:pt idx="23">
                  <c:v>2230</c:v>
                </c:pt>
                <c:pt idx="24">
                  <c:v>1995</c:v>
                </c:pt>
                <c:pt idx="25">
                  <c:v>1752</c:v>
                </c:pt>
                <c:pt idx="26">
                  <c:v>982.5</c:v>
                </c:pt>
                <c:pt idx="27">
                  <c:v>721</c:v>
                </c:pt>
                <c:pt idx="28">
                  <c:v>553.5</c:v>
                </c:pt>
                <c:pt idx="29">
                  <c:v>480</c:v>
                </c:pt>
                <c:pt idx="30">
                  <c:v>369</c:v>
                </c:pt>
                <c:pt idx="31">
                  <c:v>81</c:v>
                </c:pt>
                <c:pt idx="32">
                  <c:v>0</c:v>
                </c:pt>
                <c:pt idx="33">
                  <c:v>0</c:v>
                </c:pt>
                <c:pt idx="34">
                  <c:v>0</c:v>
                </c:pt>
              </c:numCache>
            </c:numRef>
          </c:yVal>
          <c:smooth val="0"/>
        </c:ser>
        <c:dLbls>
          <c:showLegendKey val="0"/>
          <c:showVal val="0"/>
          <c:showCatName val="0"/>
          <c:showSerName val="0"/>
          <c:showPercent val="0"/>
          <c:showBubbleSize val="0"/>
        </c:dLbls>
        <c:axId val="66727872"/>
        <c:axId val="66729600"/>
      </c:scatterChart>
      <c:valAx>
        <c:axId val="66727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Land</a:t>
                </a:r>
                <a:r>
                  <a:rPr lang="en-US" baseline="0"/>
                  <a:t> Area (</a:t>
                </a:r>
                <a:r>
                  <a:rPr lang="en-US" sz="1000" b="0" i="0" u="none" strike="noStrike" kern="1200" baseline="0">
                    <a:solidFill>
                      <a:sysClr val="windowText" lastClr="000000">
                        <a:lumMod val="65000"/>
                        <a:lumOff val="35000"/>
                      </a:sysClr>
                    </a:solidFill>
                    <a:latin typeface="+mn-lt"/>
                    <a:ea typeface="+mn-ea"/>
                    <a:cs typeface="+mn-cs"/>
                  </a:rPr>
                  <a:t>Ha</a:t>
                </a:r>
                <a:r>
                  <a:rPr lang="en-US" baseline="0"/>
                  <a:t>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9600"/>
        <c:crosses val="autoZero"/>
        <c:crossBetween val="midCat"/>
        <c:majorUnit val="100"/>
      </c:valAx>
      <c:valAx>
        <c:axId val="66729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Stream</a:t>
                </a:r>
                <a:r>
                  <a:rPr lang="en-US" baseline="0"/>
                  <a:t> Length</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7872"/>
        <c:crosses val="autoZero"/>
        <c:crossBetween val="midCat"/>
        <c:majorUnit val="2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16 Weighted</a:t>
            </a:r>
            <a:r>
              <a:rPr lang="en-US" baseline="0"/>
              <a:t> Coastal Length (m) per Ahupua'a</a:t>
            </a:r>
            <a:endParaRPr lang="en-US"/>
          </a:p>
        </c:rich>
      </c:tx>
      <c:overlay val="0"/>
      <c:spPr>
        <a:noFill/>
        <a:ln>
          <a:noFill/>
        </a:ln>
        <a:effectLst/>
      </c:spPr>
    </c:title>
    <c:autoTitleDeleted val="0"/>
    <c:plotArea>
      <c:layout/>
      <c:barChart>
        <c:barDir val="col"/>
        <c:grouping val="clustered"/>
        <c:varyColors val="0"/>
        <c:ser>
          <c:idx val="1"/>
          <c:order val="0"/>
          <c:tx>
            <c:strRef>
              <c:f>'Highest-lowest'!$B$79</c:f>
              <c:strCache>
                <c:ptCount val="1"/>
                <c:pt idx="0">
                  <c:v>Column1</c:v>
                </c:pt>
              </c:strCache>
            </c:strRef>
          </c:tx>
          <c:spPr>
            <a:solidFill>
              <a:srgbClr val="92D050"/>
            </a:solidFill>
            <a:ln>
              <a:noFill/>
            </a:ln>
            <a:effectLst/>
          </c:spPr>
          <c:invertIfNegative val="0"/>
          <c:dPt>
            <c:idx val="16"/>
            <c:invertIfNegative val="0"/>
            <c:bubble3D val="0"/>
            <c:spPr>
              <a:solidFill>
                <a:srgbClr val="FF0000"/>
              </a:solidFill>
              <a:ln>
                <a:noFill/>
              </a:ln>
              <a:effectLst/>
            </c:spPr>
          </c:dPt>
          <c:val>
            <c:numRef>
              <c:f>'Highest-lowest'!$B$80:$B$114</c:f>
              <c:numCache>
                <c:formatCode>General</c:formatCode>
                <c:ptCount val="35"/>
                <c:pt idx="0">
                  <c:v>3340</c:v>
                </c:pt>
                <c:pt idx="1">
                  <c:v>3105</c:v>
                </c:pt>
                <c:pt idx="2">
                  <c:v>2712.5</c:v>
                </c:pt>
                <c:pt idx="3">
                  <c:v>2625</c:v>
                </c:pt>
                <c:pt idx="4">
                  <c:v>2476.25</c:v>
                </c:pt>
                <c:pt idx="5">
                  <c:v>1530</c:v>
                </c:pt>
                <c:pt idx="6">
                  <c:v>1307.5</c:v>
                </c:pt>
                <c:pt idx="7">
                  <c:v>1276.25</c:v>
                </c:pt>
                <c:pt idx="8">
                  <c:v>1245</c:v>
                </c:pt>
                <c:pt idx="9">
                  <c:v>1137.5</c:v>
                </c:pt>
                <c:pt idx="10">
                  <c:v>1088.75</c:v>
                </c:pt>
                <c:pt idx="11">
                  <c:v>902.5</c:v>
                </c:pt>
                <c:pt idx="12">
                  <c:v>873.75</c:v>
                </c:pt>
                <c:pt idx="13">
                  <c:v>868.5</c:v>
                </c:pt>
                <c:pt idx="14">
                  <c:v>863.75</c:v>
                </c:pt>
                <c:pt idx="15">
                  <c:v>805</c:v>
                </c:pt>
                <c:pt idx="16">
                  <c:v>567.5</c:v>
                </c:pt>
                <c:pt idx="17">
                  <c:v>503</c:v>
                </c:pt>
                <c:pt idx="18">
                  <c:v>486</c:v>
                </c:pt>
                <c:pt idx="19">
                  <c:v>482.5</c:v>
                </c:pt>
                <c:pt idx="20">
                  <c:v>451.5</c:v>
                </c:pt>
                <c:pt idx="21">
                  <c:v>400.5</c:v>
                </c:pt>
                <c:pt idx="22">
                  <c:v>351.45</c:v>
                </c:pt>
                <c:pt idx="23">
                  <c:v>322.5</c:v>
                </c:pt>
                <c:pt idx="24">
                  <c:v>293.75</c:v>
                </c:pt>
                <c:pt idx="25">
                  <c:v>269</c:v>
                </c:pt>
                <c:pt idx="26">
                  <c:v>193.5</c:v>
                </c:pt>
                <c:pt idx="27">
                  <c:v>192</c:v>
                </c:pt>
                <c:pt idx="28">
                  <c:v>167.5</c:v>
                </c:pt>
                <c:pt idx="29">
                  <c:v>140</c:v>
                </c:pt>
                <c:pt idx="30">
                  <c:v>106.5</c:v>
                </c:pt>
                <c:pt idx="31">
                  <c:v>0</c:v>
                </c:pt>
                <c:pt idx="32">
                  <c:v>0</c:v>
                </c:pt>
                <c:pt idx="33">
                  <c:v>0</c:v>
                </c:pt>
                <c:pt idx="34">
                  <c:v>0</c:v>
                </c:pt>
              </c:numCache>
            </c:numRef>
          </c:val>
        </c:ser>
        <c:dLbls>
          <c:showLegendKey val="0"/>
          <c:showVal val="0"/>
          <c:showCatName val="0"/>
          <c:showSerName val="0"/>
          <c:showPercent val="0"/>
          <c:showBubbleSize val="0"/>
        </c:dLbls>
        <c:gapWidth val="219"/>
        <c:overlap val="-27"/>
        <c:axId val="114154496"/>
        <c:axId val="203930368"/>
      </c:barChart>
      <c:catAx>
        <c:axId val="1141544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30368"/>
        <c:crosses val="autoZero"/>
        <c:auto val="1"/>
        <c:lblAlgn val="ctr"/>
        <c:lblOffset val="100"/>
        <c:noMultiLvlLbl val="0"/>
      </c:catAx>
      <c:valAx>
        <c:axId val="20393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5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17 Overall Ahupua'a Value (Insufficient</a:t>
            </a:r>
            <a:r>
              <a:rPr lang="en-US" baseline="0"/>
              <a:t> Resources in Red)</a:t>
            </a:r>
            <a:endParaRPr lang="en-US"/>
          </a:p>
        </c:rich>
      </c:tx>
      <c:overlay val="0"/>
      <c:spPr>
        <a:noFill/>
        <a:ln>
          <a:noFill/>
        </a:ln>
        <a:effectLst/>
      </c:spPr>
    </c:title>
    <c:autoTitleDeleted val="0"/>
    <c:plotArea>
      <c:layout/>
      <c:barChart>
        <c:barDir val="col"/>
        <c:grouping val="clustered"/>
        <c:varyColors val="0"/>
        <c:ser>
          <c:idx val="0"/>
          <c:order val="0"/>
          <c:tx>
            <c:strRef>
              <c:f>'Data Analysis Regressions'!$K$169</c:f>
              <c:strCache>
                <c:ptCount val="1"/>
                <c:pt idx="0">
                  <c:v>Overall Ahupua'a Value</c:v>
                </c:pt>
              </c:strCache>
            </c:strRef>
          </c:tx>
          <c:spPr>
            <a:solidFill>
              <a:schemeClr val="accent1"/>
            </a:solidFill>
            <a:ln>
              <a:noFill/>
            </a:ln>
            <a:effectLst/>
          </c:spPr>
          <c:invertIfNegative val="0"/>
          <c:dPt>
            <c:idx val="23"/>
            <c:invertIfNegative val="0"/>
            <c:bubble3D val="0"/>
            <c:spPr>
              <a:solidFill>
                <a:srgbClr val="FF0000"/>
              </a:solidFill>
              <a:ln>
                <a:noFill/>
              </a:ln>
              <a:effectLst/>
            </c:spPr>
          </c:dPt>
          <c:dPt>
            <c:idx val="24"/>
            <c:invertIfNegative val="0"/>
            <c:bubble3D val="0"/>
            <c:spPr>
              <a:solidFill>
                <a:srgbClr val="FF0000"/>
              </a:solidFill>
              <a:ln>
                <a:noFill/>
              </a:ln>
              <a:effectLst/>
            </c:spPr>
          </c:dPt>
          <c:dPt>
            <c:idx val="25"/>
            <c:invertIfNegative val="0"/>
            <c:bubble3D val="0"/>
            <c:spPr>
              <a:solidFill>
                <a:srgbClr val="FF0000"/>
              </a:solidFill>
              <a:ln>
                <a:noFill/>
              </a:ln>
              <a:effectLst/>
            </c:spPr>
          </c:dPt>
          <c:dPt>
            <c:idx val="26"/>
            <c:invertIfNegative val="0"/>
            <c:bubble3D val="0"/>
            <c:spPr>
              <a:solidFill>
                <a:srgbClr val="FF0000"/>
              </a:solidFill>
              <a:ln>
                <a:noFill/>
              </a:ln>
              <a:effectLst/>
            </c:spPr>
          </c:dPt>
          <c:dPt>
            <c:idx val="27"/>
            <c:invertIfNegative val="0"/>
            <c:bubble3D val="0"/>
            <c:spPr>
              <a:solidFill>
                <a:srgbClr val="FF0000"/>
              </a:solidFill>
              <a:ln>
                <a:noFill/>
              </a:ln>
              <a:effectLst/>
            </c:spPr>
          </c:dPt>
          <c:dPt>
            <c:idx val="28"/>
            <c:invertIfNegative val="0"/>
            <c:bubble3D val="0"/>
            <c:spPr>
              <a:solidFill>
                <a:srgbClr val="FF0000"/>
              </a:solidFill>
              <a:ln>
                <a:noFill/>
              </a:ln>
              <a:effectLst/>
            </c:spPr>
          </c:dPt>
          <c:dPt>
            <c:idx val="29"/>
            <c:invertIfNegative val="0"/>
            <c:bubble3D val="0"/>
            <c:spPr>
              <a:solidFill>
                <a:srgbClr val="FF0000"/>
              </a:solidFill>
              <a:ln>
                <a:noFill/>
              </a:ln>
              <a:effectLst/>
            </c:spPr>
          </c:dPt>
          <c:dPt>
            <c:idx val="30"/>
            <c:invertIfNegative val="0"/>
            <c:bubble3D val="0"/>
            <c:spPr>
              <a:solidFill>
                <a:srgbClr val="FF0000"/>
              </a:solidFill>
              <a:ln>
                <a:noFill/>
              </a:ln>
              <a:effectLst/>
            </c:spPr>
          </c:dPt>
          <c:dPt>
            <c:idx val="31"/>
            <c:invertIfNegative val="0"/>
            <c:bubble3D val="0"/>
            <c:spPr>
              <a:solidFill>
                <a:srgbClr val="FF0000"/>
              </a:solidFill>
              <a:ln>
                <a:noFill/>
              </a:ln>
              <a:effectLst/>
            </c:spPr>
          </c:dPt>
          <c:dPt>
            <c:idx val="32"/>
            <c:invertIfNegative val="0"/>
            <c:bubble3D val="0"/>
            <c:spPr>
              <a:solidFill>
                <a:srgbClr val="FF0000"/>
              </a:solidFill>
              <a:ln>
                <a:noFill/>
              </a:ln>
              <a:effectLst/>
            </c:spPr>
          </c:dPt>
          <c:dPt>
            <c:idx val="33"/>
            <c:invertIfNegative val="0"/>
            <c:bubble3D val="0"/>
            <c:spPr>
              <a:solidFill>
                <a:srgbClr val="FF0000"/>
              </a:solidFill>
              <a:ln>
                <a:noFill/>
              </a:ln>
              <a:effectLst/>
            </c:spPr>
          </c:dPt>
          <c:dPt>
            <c:idx val="34"/>
            <c:invertIfNegative val="0"/>
            <c:bubble3D val="0"/>
            <c:spPr>
              <a:solidFill>
                <a:srgbClr val="FF0000"/>
              </a:solidFill>
              <a:ln>
                <a:noFill/>
              </a:ln>
              <a:effectLst/>
            </c:spPr>
          </c:dPt>
          <c:cat>
            <c:strRef>
              <c:f>'Data Analysis Regressions'!$J$170:$J$204</c:f>
              <c:strCache>
                <c:ptCount val="35"/>
                <c:pt idx="0">
                  <c:v>Honokane</c:v>
                </c:pt>
                <c:pt idx="1">
                  <c:v>Niulii</c:v>
                </c:pt>
                <c:pt idx="2">
                  <c:v>Aamakau</c:v>
                </c:pt>
                <c:pt idx="3">
                  <c:v>Awini</c:v>
                </c:pt>
                <c:pt idx="4">
                  <c:v>Makapala</c:v>
                </c:pt>
                <c:pt idx="5">
                  <c:v>Halawa</c:v>
                </c:pt>
                <c:pt idx="6">
                  <c:v>Pololu</c:v>
                </c:pt>
                <c:pt idx="7">
                  <c:v>iole</c:v>
                </c:pt>
                <c:pt idx="8">
                  <c:v>Kapaau</c:v>
                </c:pt>
                <c:pt idx="9">
                  <c:v>Ohanaula</c:v>
                </c:pt>
                <c:pt idx="10">
                  <c:v>aiapuka</c:v>
                </c:pt>
                <c:pt idx="11">
                  <c:v>Honopueo</c:v>
                </c:pt>
                <c:pt idx="12">
                  <c:v>Pahoa</c:v>
                </c:pt>
                <c:pt idx="13">
                  <c:v>Kaauhuhu</c:v>
                </c:pt>
                <c:pt idx="14">
                  <c:v>Halaula</c:v>
                </c:pt>
                <c:pt idx="15">
                  <c:v>Nunulu-nui</c:v>
                </c:pt>
                <c:pt idx="16">
                  <c:v>Kealahewa</c:v>
                </c:pt>
                <c:pt idx="17">
                  <c:v>Halelua</c:v>
                </c:pt>
                <c:pt idx="18">
                  <c:v>Kahei</c:v>
                </c:pt>
                <c:pt idx="19">
                  <c:v>Honomakau</c:v>
                </c:pt>
                <c:pt idx="20">
                  <c:v>Kapua</c:v>
                </c:pt>
                <c:pt idx="21">
                  <c:v>Napapaa</c:v>
                </c:pt>
                <c:pt idx="22">
                  <c:v>Apuakohau</c:v>
                </c:pt>
                <c:pt idx="23">
                  <c:v>Ainakea</c:v>
                </c:pt>
                <c:pt idx="24">
                  <c:v>Puehuehu</c:v>
                </c:pt>
                <c:pt idx="25">
                  <c:v>Nunulu-iki</c:v>
                </c:pt>
                <c:pt idx="26">
                  <c:v>Kukuiwahulia</c:v>
                </c:pt>
                <c:pt idx="27">
                  <c:v>Hawi</c:v>
                </c:pt>
                <c:pt idx="28">
                  <c:v>Hualua</c:v>
                </c:pt>
                <c:pt idx="29">
                  <c:v>Makanikahio 2</c:v>
                </c:pt>
                <c:pt idx="30">
                  <c:v>Laaumama</c:v>
                </c:pt>
                <c:pt idx="31">
                  <c:v>Makanikahio 1</c:v>
                </c:pt>
                <c:pt idx="32">
                  <c:v>Pueke</c:v>
                </c:pt>
                <c:pt idx="33">
                  <c:v>Puuokamau</c:v>
                </c:pt>
                <c:pt idx="34">
                  <c:v>Maulili</c:v>
                </c:pt>
              </c:strCache>
            </c:strRef>
          </c:cat>
          <c:val>
            <c:numRef>
              <c:f>'Data Analysis Regressions'!$K$170:$K$204</c:f>
              <c:numCache>
                <c:formatCode>General</c:formatCode>
                <c:ptCount val="35"/>
                <c:pt idx="0">
                  <c:v>31819.9</c:v>
                </c:pt>
                <c:pt idx="1">
                  <c:v>23836.400000000001</c:v>
                </c:pt>
                <c:pt idx="2">
                  <c:v>21255.599999999999</c:v>
                </c:pt>
                <c:pt idx="3">
                  <c:v>19447.3</c:v>
                </c:pt>
                <c:pt idx="4">
                  <c:v>14467.8</c:v>
                </c:pt>
                <c:pt idx="5">
                  <c:v>13146.55</c:v>
                </c:pt>
                <c:pt idx="6">
                  <c:v>12665.2</c:v>
                </c:pt>
                <c:pt idx="7">
                  <c:v>9990.35</c:v>
                </c:pt>
                <c:pt idx="8">
                  <c:v>8715.65</c:v>
                </c:pt>
                <c:pt idx="9">
                  <c:v>8595</c:v>
                </c:pt>
                <c:pt idx="10">
                  <c:v>7215.5</c:v>
                </c:pt>
                <c:pt idx="11">
                  <c:v>6893.95</c:v>
                </c:pt>
                <c:pt idx="12">
                  <c:v>6327.4</c:v>
                </c:pt>
                <c:pt idx="13">
                  <c:v>6262.15</c:v>
                </c:pt>
                <c:pt idx="14">
                  <c:v>6070.9</c:v>
                </c:pt>
                <c:pt idx="15">
                  <c:v>5775.1</c:v>
                </c:pt>
                <c:pt idx="16">
                  <c:v>5460.7</c:v>
                </c:pt>
                <c:pt idx="17">
                  <c:v>5250.7</c:v>
                </c:pt>
                <c:pt idx="18">
                  <c:v>4530.3</c:v>
                </c:pt>
                <c:pt idx="19">
                  <c:v>4303.8999999999996</c:v>
                </c:pt>
                <c:pt idx="20">
                  <c:v>3921.6</c:v>
                </c:pt>
                <c:pt idx="21">
                  <c:v>3764.5</c:v>
                </c:pt>
                <c:pt idx="22">
                  <c:v>3763.4</c:v>
                </c:pt>
                <c:pt idx="23">
                  <c:v>3086.65</c:v>
                </c:pt>
                <c:pt idx="24">
                  <c:v>2892.9</c:v>
                </c:pt>
                <c:pt idx="25">
                  <c:v>2685.2</c:v>
                </c:pt>
                <c:pt idx="26">
                  <c:v>2391.5</c:v>
                </c:pt>
                <c:pt idx="27">
                  <c:v>1332</c:v>
                </c:pt>
                <c:pt idx="28">
                  <c:v>1282.08</c:v>
                </c:pt>
                <c:pt idx="29">
                  <c:v>766.5</c:v>
                </c:pt>
                <c:pt idx="30">
                  <c:v>576.1</c:v>
                </c:pt>
                <c:pt idx="31">
                  <c:v>524.4</c:v>
                </c:pt>
                <c:pt idx="32">
                  <c:v>423.35</c:v>
                </c:pt>
                <c:pt idx="33">
                  <c:v>191.9</c:v>
                </c:pt>
                <c:pt idx="34">
                  <c:v>82.4</c:v>
                </c:pt>
              </c:numCache>
            </c:numRef>
          </c:val>
        </c:ser>
        <c:dLbls>
          <c:showLegendKey val="0"/>
          <c:showVal val="0"/>
          <c:showCatName val="0"/>
          <c:showSerName val="0"/>
          <c:showPercent val="0"/>
          <c:showBubbleSize val="0"/>
        </c:dLbls>
        <c:gapWidth val="219"/>
        <c:overlap val="-27"/>
        <c:axId val="69242368"/>
        <c:axId val="69493888"/>
      </c:barChart>
      <c:catAx>
        <c:axId val="6924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93888"/>
        <c:crosses val="autoZero"/>
        <c:auto val="1"/>
        <c:lblAlgn val="ctr"/>
        <c:lblOffset val="100"/>
        <c:noMultiLvlLbl val="0"/>
      </c:catAx>
      <c:valAx>
        <c:axId val="6949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4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3: Comparitive</a:t>
            </a:r>
            <a:r>
              <a:rPr lang="en-US" baseline="0"/>
              <a:t> </a:t>
            </a:r>
            <a:r>
              <a:rPr lang="en-US"/>
              <a:t>Weighted Coastal Length to Land Area</a:t>
            </a:r>
          </a:p>
        </c:rich>
      </c:tx>
      <c:overlay val="0"/>
      <c:spPr>
        <a:noFill/>
        <a:ln>
          <a:noFill/>
        </a:ln>
        <a:effectLst/>
      </c:spPr>
    </c:title>
    <c:autoTitleDeleted val="0"/>
    <c:plotArea>
      <c:layout>
        <c:manualLayout>
          <c:layoutTarget val="inner"/>
          <c:xMode val="edge"/>
          <c:yMode val="edge"/>
          <c:x val="8.1825156470825777E-2"/>
          <c:y val="0.12081433224755701"/>
          <c:w val="0.88586715122148196"/>
          <c:h val="0.77689476519018186"/>
        </c:manualLayout>
      </c:layout>
      <c:scatterChart>
        <c:scatterStyle val="lineMarker"/>
        <c:varyColors val="0"/>
        <c:ser>
          <c:idx val="0"/>
          <c:order val="0"/>
          <c:tx>
            <c:strRef>
              <c:f>'Comparitive Graphs'!$C$127</c:f>
              <c:strCache>
                <c:ptCount val="1"/>
                <c:pt idx="0">
                  <c:v>Weighted Coastal Length</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'Comparitive Graphs'!$B$128:$B$162</c:f>
              <c:numCache>
                <c:formatCode>General</c:formatCode>
                <c:ptCount val="35"/>
                <c:pt idx="0">
                  <c:v>1902.9</c:v>
                </c:pt>
                <c:pt idx="1">
                  <c:v>705.9</c:v>
                </c:pt>
                <c:pt idx="2">
                  <c:v>706.1</c:v>
                </c:pt>
                <c:pt idx="3">
                  <c:v>799.8</c:v>
                </c:pt>
                <c:pt idx="4">
                  <c:v>559.29999999999995</c:v>
                </c:pt>
                <c:pt idx="5">
                  <c:v>772.7</c:v>
                </c:pt>
                <c:pt idx="6">
                  <c:v>641.79999999999995</c:v>
                </c:pt>
                <c:pt idx="7">
                  <c:v>385.6</c:v>
                </c:pt>
                <c:pt idx="8">
                  <c:v>253</c:v>
                </c:pt>
                <c:pt idx="9">
                  <c:v>488.4</c:v>
                </c:pt>
                <c:pt idx="10">
                  <c:v>329.7</c:v>
                </c:pt>
                <c:pt idx="11">
                  <c:v>152.1</c:v>
                </c:pt>
                <c:pt idx="12">
                  <c:v>245.4</c:v>
                </c:pt>
                <c:pt idx="13">
                  <c:v>214</c:v>
                </c:pt>
                <c:pt idx="14">
                  <c:v>298.7</c:v>
                </c:pt>
                <c:pt idx="15">
                  <c:v>309.39999999999998</c:v>
                </c:pt>
                <c:pt idx="16">
                  <c:v>652.4</c:v>
                </c:pt>
                <c:pt idx="17">
                  <c:v>303.2</c:v>
                </c:pt>
                <c:pt idx="18">
                  <c:v>146.4</c:v>
                </c:pt>
                <c:pt idx="19">
                  <c:v>58</c:v>
                </c:pt>
                <c:pt idx="20">
                  <c:v>119.4</c:v>
                </c:pt>
                <c:pt idx="21">
                  <c:v>90.6</c:v>
                </c:pt>
                <c:pt idx="22">
                  <c:v>351.2</c:v>
                </c:pt>
                <c:pt idx="23">
                  <c:v>176.9</c:v>
                </c:pt>
                <c:pt idx="24">
                  <c:v>217.9</c:v>
                </c:pt>
                <c:pt idx="25">
                  <c:v>136.5</c:v>
                </c:pt>
                <c:pt idx="26">
                  <c:v>107.58</c:v>
                </c:pt>
                <c:pt idx="27">
                  <c:v>128.5</c:v>
                </c:pt>
                <c:pt idx="28">
                  <c:v>636.79999999999995</c:v>
                </c:pt>
                <c:pt idx="29">
                  <c:v>93</c:v>
                </c:pt>
                <c:pt idx="30">
                  <c:v>48.9</c:v>
                </c:pt>
                <c:pt idx="31">
                  <c:v>94.6</c:v>
                </c:pt>
                <c:pt idx="32">
                  <c:v>82.4</c:v>
                </c:pt>
                <c:pt idx="33">
                  <c:v>71.900000000000006</c:v>
                </c:pt>
                <c:pt idx="34">
                  <c:v>191.9</c:v>
                </c:pt>
              </c:numCache>
            </c:numRef>
          </c:xVal>
          <c:yVal>
            <c:numRef>
              <c:f>'Comparitive Graphs'!$C$128:$C$162</c:f>
              <c:numCache>
                <c:formatCode>General</c:formatCode>
                <c:ptCount val="35"/>
                <c:pt idx="0">
                  <c:v>3105</c:v>
                </c:pt>
                <c:pt idx="1">
                  <c:v>2712.5</c:v>
                </c:pt>
                <c:pt idx="2">
                  <c:v>451.5</c:v>
                </c:pt>
                <c:pt idx="3">
                  <c:v>2625</c:v>
                </c:pt>
                <c:pt idx="4">
                  <c:v>1307.5</c:v>
                </c:pt>
                <c:pt idx="5">
                  <c:v>868.5</c:v>
                </c:pt>
                <c:pt idx="6">
                  <c:v>2476.25</c:v>
                </c:pt>
                <c:pt idx="7">
                  <c:v>863.75</c:v>
                </c:pt>
                <c:pt idx="8">
                  <c:v>902.5</c:v>
                </c:pt>
                <c:pt idx="9">
                  <c:v>1276.25</c:v>
                </c:pt>
                <c:pt idx="10">
                  <c:v>293.75</c:v>
                </c:pt>
                <c:pt idx="11">
                  <c:v>0</c:v>
                </c:pt>
                <c:pt idx="12">
                  <c:v>322.5</c:v>
                </c:pt>
                <c:pt idx="13">
                  <c:v>1530</c:v>
                </c:pt>
                <c:pt idx="14">
                  <c:v>269</c:v>
                </c:pt>
                <c:pt idx="15">
                  <c:v>1245</c:v>
                </c:pt>
                <c:pt idx="16">
                  <c:v>1088.75</c:v>
                </c:pt>
                <c:pt idx="17">
                  <c:v>1137.5</c:v>
                </c:pt>
                <c:pt idx="18">
                  <c:v>567.5</c:v>
                </c:pt>
                <c:pt idx="19">
                  <c:v>167.5</c:v>
                </c:pt>
                <c:pt idx="20">
                  <c:v>140</c:v>
                </c:pt>
                <c:pt idx="21">
                  <c:v>805</c:v>
                </c:pt>
                <c:pt idx="22">
                  <c:v>0</c:v>
                </c:pt>
                <c:pt idx="23">
                  <c:v>486</c:v>
                </c:pt>
                <c:pt idx="24">
                  <c:v>873.75</c:v>
                </c:pt>
                <c:pt idx="25">
                  <c:v>503</c:v>
                </c:pt>
                <c:pt idx="26">
                  <c:v>192</c:v>
                </c:pt>
                <c:pt idx="27">
                  <c:v>482.5</c:v>
                </c:pt>
                <c:pt idx="28">
                  <c:v>3340</c:v>
                </c:pt>
                <c:pt idx="29">
                  <c:v>193.5</c:v>
                </c:pt>
                <c:pt idx="30">
                  <c:v>106.5</c:v>
                </c:pt>
                <c:pt idx="31">
                  <c:v>400.5</c:v>
                </c:pt>
                <c:pt idx="32">
                  <c:v>0</c:v>
                </c:pt>
                <c:pt idx="33">
                  <c:v>351.45</c:v>
                </c:pt>
                <c:pt idx="34">
                  <c:v>0</c:v>
                </c:pt>
              </c:numCache>
            </c:numRef>
          </c:yVal>
          <c:smooth val="0"/>
        </c:ser>
        <c:dLbls>
          <c:showLegendKey val="0"/>
          <c:showVal val="0"/>
          <c:showCatName val="0"/>
          <c:showSerName val="0"/>
          <c:showPercent val="0"/>
          <c:showBubbleSize val="0"/>
        </c:dLbls>
        <c:axId val="66726720"/>
        <c:axId val="66728448"/>
      </c:scatterChart>
      <c:valAx>
        <c:axId val="66726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Land</a:t>
                </a:r>
                <a:r>
                  <a:rPr lang="en-US" baseline="0"/>
                  <a:t> area (</a:t>
                </a:r>
                <a:r>
                  <a:rPr lang="en-US" sz="1000" b="0" i="0" u="none" strike="noStrike" kern="1200" baseline="0">
                    <a:solidFill>
                      <a:sysClr val="windowText" lastClr="000000">
                        <a:lumMod val="65000"/>
                        <a:lumOff val="35000"/>
                      </a:sysClr>
                    </a:solidFill>
                    <a:latin typeface="+mn-lt"/>
                    <a:ea typeface="+mn-ea"/>
                    <a:cs typeface="+mn-cs"/>
                  </a:rPr>
                  <a:t>ha</a:t>
                </a:r>
                <a:r>
                  <a:rPr lang="en-US" baseline="0"/>
                  <a:t>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8448"/>
        <c:crosses val="autoZero"/>
        <c:crossBetween val="midCat"/>
        <c:majorUnit val="100"/>
      </c:valAx>
      <c:valAx>
        <c:axId val="6672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Weighted</a:t>
                </a:r>
                <a:r>
                  <a:rPr lang="en-US" baseline="0"/>
                  <a:t> Coastal Length (m)</a:t>
                </a:r>
                <a:endParaRPr lang="en-US"/>
              </a:p>
            </c:rich>
          </c:tx>
          <c:layout>
            <c:manualLayout>
              <c:xMode val="edge"/>
              <c:yMode val="edge"/>
              <c:x val="0"/>
              <c:y val="0.3268185898586780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26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4:</a:t>
            </a:r>
            <a:r>
              <a:rPr lang="en-US" baseline="0"/>
              <a:t> </a:t>
            </a:r>
            <a:r>
              <a:rPr lang="en-US"/>
              <a:t>Comparitive</a:t>
            </a:r>
            <a:r>
              <a:rPr lang="en-US" baseline="0"/>
              <a:t> Stream Length to </a:t>
            </a:r>
            <a:r>
              <a:rPr lang="en-US"/>
              <a:t>Weighted Coastal Length (Outliers highlighted in red)</a:t>
            </a:r>
          </a:p>
        </c:rich>
      </c:tx>
      <c:overlay val="0"/>
      <c:spPr>
        <a:noFill/>
        <a:ln>
          <a:noFill/>
        </a:ln>
        <a:effectLst/>
      </c:spPr>
    </c:title>
    <c:autoTitleDeleted val="0"/>
    <c:plotArea>
      <c:layout/>
      <c:scatterChart>
        <c:scatterStyle val="lineMarker"/>
        <c:varyColors val="0"/>
        <c:ser>
          <c:idx val="0"/>
          <c:order val="0"/>
          <c:tx>
            <c:strRef>
              <c:f>'Comparitive Graphs'!$C$84</c:f>
              <c:strCache>
                <c:ptCount val="1"/>
                <c:pt idx="0">
                  <c:v>Weighted Coastal Length</c:v>
                </c:pt>
              </c:strCache>
            </c:strRef>
          </c:tx>
          <c:spPr>
            <a:ln w="19050" cap="rnd">
              <a:noFill/>
              <a:round/>
            </a:ln>
            <a:effectLst/>
          </c:spPr>
          <c:marker>
            <c:symbol val="circle"/>
            <c:size val="5"/>
            <c:spPr>
              <a:solidFill>
                <a:schemeClr val="accent1"/>
              </a:solidFill>
              <a:ln w="9525">
                <a:noFill/>
              </a:ln>
              <a:effectLst/>
            </c:spPr>
          </c:marker>
          <c:dPt>
            <c:idx val="2"/>
            <c:marker>
              <c:symbol val="triangle"/>
              <c:size val="8"/>
              <c:spPr>
                <a:solidFill>
                  <a:srgbClr val="FF0000"/>
                </a:solidFill>
                <a:ln w="9525">
                  <a:noFill/>
                </a:ln>
                <a:effectLst>
                  <a:glow rad="12700">
                    <a:schemeClr val="accent1">
                      <a:alpha val="40000"/>
                    </a:schemeClr>
                  </a:glow>
                </a:effectLst>
              </c:spPr>
            </c:marker>
            <c:bubble3D val="0"/>
            <c:spPr>
              <a:ln w="19050" cap="rnd">
                <a:noFill/>
                <a:round/>
              </a:ln>
              <a:effectLst>
                <a:glow rad="12700">
                  <a:schemeClr val="accent1">
                    <a:alpha val="40000"/>
                  </a:schemeClr>
                </a:glow>
              </a:effectLst>
            </c:spPr>
          </c:dPt>
          <c:dPt>
            <c:idx val="11"/>
            <c:marker>
              <c:symbol val="triangle"/>
              <c:size val="8"/>
              <c:spPr>
                <a:solidFill>
                  <a:srgbClr val="FF0000"/>
                </a:solidFill>
                <a:ln w="9525">
                  <a:noFill/>
                </a:ln>
                <a:effectLst/>
              </c:spPr>
            </c:marker>
            <c:bubble3D val="0"/>
          </c:dPt>
          <c:dPt>
            <c:idx val="22"/>
            <c:marker>
              <c:symbol val="triangle"/>
              <c:size val="8"/>
              <c:spPr>
                <a:solidFill>
                  <a:srgbClr val="FF0000"/>
                </a:solidFill>
                <a:ln w="9525">
                  <a:noFill/>
                </a:ln>
                <a:effectLst/>
              </c:spPr>
            </c:marker>
            <c:bubble3D val="0"/>
          </c:dPt>
          <c:dPt>
            <c:idx val="28"/>
            <c:marker>
              <c:symbol val="triangle"/>
              <c:size val="8"/>
              <c:spPr>
                <a:solidFill>
                  <a:srgbClr val="FF0000"/>
                </a:solidFill>
                <a:ln w="9525">
                  <a:noFill/>
                </a:ln>
                <a:effectLst/>
              </c:spPr>
            </c:marker>
            <c:bubble3D val="0"/>
          </c:dPt>
          <c:dPt>
            <c:idx val="32"/>
            <c:marker>
              <c:symbol val="triangle"/>
              <c:size val="8"/>
              <c:spPr>
                <a:solidFill>
                  <a:srgbClr val="FF0000"/>
                </a:solidFill>
                <a:ln w="9525">
                  <a:noFill/>
                </a:ln>
                <a:effectLst/>
              </c:spPr>
            </c:marker>
            <c:bubble3D val="0"/>
          </c:dPt>
          <c:dPt>
            <c:idx val="33"/>
            <c:marker>
              <c:symbol val="triangle"/>
              <c:size val="8"/>
              <c:spPr>
                <a:solidFill>
                  <a:srgbClr val="FF0000"/>
                </a:solidFill>
                <a:ln w="9525">
                  <a:noFill/>
                </a:ln>
                <a:effectLst/>
              </c:spPr>
            </c:marker>
            <c:bubble3D val="0"/>
          </c:dPt>
          <c:dPt>
            <c:idx val="34"/>
            <c:marker>
              <c:symbol val="triangle"/>
              <c:size val="8"/>
              <c:spPr>
                <a:solidFill>
                  <a:srgbClr val="FF0000"/>
                </a:solidFill>
                <a:ln w="9525">
                  <a:noFill/>
                </a:ln>
                <a:effectLst/>
              </c:spPr>
            </c:marker>
            <c:bubble3D val="0"/>
          </c:dPt>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'Comparitive Graphs'!$B$85:$B$119</c:f>
              <c:numCache>
                <c:formatCode>General</c:formatCode>
                <c:ptCount val="35"/>
                <c:pt idx="0">
                  <c:v>26812</c:v>
                </c:pt>
                <c:pt idx="1">
                  <c:v>20418</c:v>
                </c:pt>
                <c:pt idx="2">
                  <c:v>20098</c:v>
                </c:pt>
                <c:pt idx="3">
                  <c:v>16022.5</c:v>
                </c:pt>
                <c:pt idx="4">
                  <c:v>12601</c:v>
                </c:pt>
                <c:pt idx="5">
                  <c:v>11024</c:v>
                </c:pt>
                <c:pt idx="6">
                  <c:v>10028.5</c:v>
                </c:pt>
                <c:pt idx="7">
                  <c:v>8741</c:v>
                </c:pt>
                <c:pt idx="8">
                  <c:v>7439.5</c:v>
                </c:pt>
                <c:pt idx="9">
                  <c:v>6951</c:v>
                </c:pt>
                <c:pt idx="10">
                  <c:v>6270.5</c:v>
                </c:pt>
                <c:pt idx="11">
                  <c:v>5623</c:v>
                </c:pt>
                <c:pt idx="12">
                  <c:v>5503</c:v>
                </c:pt>
                <c:pt idx="13">
                  <c:v>5471.5</c:v>
                </c:pt>
                <c:pt idx="14">
                  <c:v>4893</c:v>
                </c:pt>
                <c:pt idx="15">
                  <c:v>4773</c:v>
                </c:pt>
                <c:pt idx="16">
                  <c:v>4521</c:v>
                </c:pt>
                <c:pt idx="17">
                  <c:v>3810</c:v>
                </c:pt>
                <c:pt idx="18">
                  <c:v>3590</c:v>
                </c:pt>
                <c:pt idx="19">
                  <c:v>3539</c:v>
                </c:pt>
                <c:pt idx="20">
                  <c:v>3504</c:v>
                </c:pt>
                <c:pt idx="21">
                  <c:v>3026</c:v>
                </c:pt>
                <c:pt idx="22">
                  <c:v>2334</c:v>
                </c:pt>
                <c:pt idx="23">
                  <c:v>2230</c:v>
                </c:pt>
                <c:pt idx="24">
                  <c:v>1995</c:v>
                </c:pt>
                <c:pt idx="25">
                  <c:v>1752</c:v>
                </c:pt>
                <c:pt idx="26">
                  <c:v>982.5</c:v>
                </c:pt>
                <c:pt idx="27">
                  <c:v>721</c:v>
                </c:pt>
                <c:pt idx="28">
                  <c:v>553.5</c:v>
                </c:pt>
                <c:pt idx="29">
                  <c:v>480</c:v>
                </c:pt>
                <c:pt idx="30">
                  <c:v>369</c:v>
                </c:pt>
                <c:pt idx="31">
                  <c:v>81</c:v>
                </c:pt>
                <c:pt idx="32">
                  <c:v>0</c:v>
                </c:pt>
                <c:pt idx="33">
                  <c:v>0</c:v>
                </c:pt>
                <c:pt idx="34">
                  <c:v>0</c:v>
                </c:pt>
              </c:numCache>
            </c:numRef>
          </c:xVal>
          <c:yVal>
            <c:numRef>
              <c:f>'Comparitive Graphs'!$C$85:$C$119</c:f>
              <c:numCache>
                <c:formatCode>General</c:formatCode>
                <c:ptCount val="35"/>
                <c:pt idx="0">
                  <c:v>3105</c:v>
                </c:pt>
                <c:pt idx="1">
                  <c:v>2712.5</c:v>
                </c:pt>
                <c:pt idx="2">
                  <c:v>451.5</c:v>
                </c:pt>
                <c:pt idx="3">
                  <c:v>2625</c:v>
                </c:pt>
                <c:pt idx="4">
                  <c:v>1307.5</c:v>
                </c:pt>
                <c:pt idx="5">
                  <c:v>868.5</c:v>
                </c:pt>
                <c:pt idx="6">
                  <c:v>2476.25</c:v>
                </c:pt>
                <c:pt idx="7">
                  <c:v>863.75</c:v>
                </c:pt>
                <c:pt idx="8">
                  <c:v>902.5</c:v>
                </c:pt>
                <c:pt idx="9">
                  <c:v>1276.25</c:v>
                </c:pt>
                <c:pt idx="10">
                  <c:v>293.75</c:v>
                </c:pt>
                <c:pt idx="11">
                  <c:v>0</c:v>
                </c:pt>
                <c:pt idx="12">
                  <c:v>322.5</c:v>
                </c:pt>
                <c:pt idx="13">
                  <c:v>1530</c:v>
                </c:pt>
                <c:pt idx="14">
                  <c:v>269</c:v>
                </c:pt>
                <c:pt idx="15">
                  <c:v>1245</c:v>
                </c:pt>
                <c:pt idx="16">
                  <c:v>1088.75</c:v>
                </c:pt>
                <c:pt idx="17">
                  <c:v>1137.5</c:v>
                </c:pt>
                <c:pt idx="18">
                  <c:v>567.5</c:v>
                </c:pt>
                <c:pt idx="19">
                  <c:v>167.5</c:v>
                </c:pt>
                <c:pt idx="20">
                  <c:v>140</c:v>
                </c:pt>
                <c:pt idx="21">
                  <c:v>805</c:v>
                </c:pt>
                <c:pt idx="22">
                  <c:v>0</c:v>
                </c:pt>
                <c:pt idx="23">
                  <c:v>486</c:v>
                </c:pt>
                <c:pt idx="24">
                  <c:v>873.75</c:v>
                </c:pt>
                <c:pt idx="25">
                  <c:v>503</c:v>
                </c:pt>
                <c:pt idx="26">
                  <c:v>192</c:v>
                </c:pt>
                <c:pt idx="27">
                  <c:v>482.5</c:v>
                </c:pt>
                <c:pt idx="28">
                  <c:v>3340</c:v>
                </c:pt>
                <c:pt idx="29">
                  <c:v>193.5</c:v>
                </c:pt>
                <c:pt idx="30">
                  <c:v>106.5</c:v>
                </c:pt>
                <c:pt idx="31">
                  <c:v>400.5</c:v>
                </c:pt>
                <c:pt idx="32">
                  <c:v>0</c:v>
                </c:pt>
                <c:pt idx="33">
                  <c:v>351.45</c:v>
                </c:pt>
                <c:pt idx="34">
                  <c:v>0</c:v>
                </c:pt>
              </c:numCache>
            </c:numRef>
          </c:yVal>
          <c:smooth val="0"/>
        </c:ser>
        <c:dLbls>
          <c:showLegendKey val="0"/>
          <c:showVal val="0"/>
          <c:showCatName val="0"/>
          <c:showSerName val="0"/>
          <c:showPercent val="0"/>
          <c:showBubbleSize val="0"/>
        </c:dLbls>
        <c:axId val="67100672"/>
        <c:axId val="67101248"/>
      </c:scatterChart>
      <c:valAx>
        <c:axId val="67100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Stream</a:t>
                </a:r>
                <a:r>
                  <a:rPr lang="en-US" baseline="0"/>
                  <a:t> Length (m)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1248"/>
        <c:crosses val="autoZero"/>
        <c:crossBetween val="midCat"/>
        <c:majorUnit val="2500"/>
      </c:valAx>
      <c:valAx>
        <c:axId val="6710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Weighted</a:t>
                </a:r>
                <a:r>
                  <a:rPr lang="en-US" baseline="0"/>
                  <a:t> Coastal Length (m)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06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Fig.9:</a:t>
            </a:r>
            <a:r>
              <a:rPr lang="en-US" baseline="0"/>
              <a:t> Comparison of Weighted Coastal Length to Stream Length (sans outliers)</a:t>
            </a:r>
            <a:endParaRPr lang="en-US"/>
          </a:p>
        </c:rich>
      </c:tx>
      <c:overlay val="0"/>
      <c:spPr>
        <a:noFill/>
        <a:ln>
          <a:noFill/>
        </a:ln>
        <a:effectLst/>
      </c:spPr>
    </c:title>
    <c:autoTitleDeleted val="0"/>
    <c:plotArea>
      <c:layout>
        <c:manualLayout>
          <c:layoutTarget val="inner"/>
          <c:xMode val="edge"/>
          <c:yMode val="edge"/>
          <c:x val="9.5636776915354563E-2"/>
          <c:y val="0.21014789533560865"/>
          <c:w val="0.86247614546400431"/>
          <c:h val="0.67425116229072046"/>
        </c:manualLayout>
      </c:layout>
      <c:scatterChart>
        <c:scatterStyle val="lineMarker"/>
        <c:varyColors val="0"/>
        <c:ser>
          <c:idx val="0"/>
          <c:order val="0"/>
          <c:tx>
            <c:strRef>
              <c:f>'Without Outliers 2'!$T$74</c:f>
              <c:strCache>
                <c:ptCount val="1"/>
                <c:pt idx="0">
                  <c:v>Weighted Coastal Length</c:v>
                </c:pt>
              </c:strCache>
            </c:strRef>
          </c:tx>
          <c:spPr>
            <a:ln w="19050" cap="rnd">
              <a:noFill/>
              <a:round/>
            </a:ln>
            <a:effectLst/>
          </c:spPr>
          <c:marker>
            <c:symbol val="circle"/>
            <c:size val="5"/>
            <c:spPr>
              <a:solidFill>
                <a:schemeClr val="accent1"/>
              </a:solidFill>
              <a:ln w="9525">
                <a:no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'Without Outliers 2'!$S$75:$S$102</c:f>
              <c:numCache>
                <c:formatCode>General</c:formatCode>
                <c:ptCount val="28"/>
                <c:pt idx="0">
                  <c:v>26812</c:v>
                </c:pt>
                <c:pt idx="1">
                  <c:v>20418</c:v>
                </c:pt>
                <c:pt idx="2">
                  <c:v>16022.5</c:v>
                </c:pt>
                <c:pt idx="3">
                  <c:v>12601</c:v>
                </c:pt>
                <c:pt idx="4">
                  <c:v>11024</c:v>
                </c:pt>
                <c:pt idx="5">
                  <c:v>10028.5</c:v>
                </c:pt>
                <c:pt idx="6">
                  <c:v>8741</c:v>
                </c:pt>
                <c:pt idx="7">
                  <c:v>7439.5</c:v>
                </c:pt>
                <c:pt idx="8">
                  <c:v>6951</c:v>
                </c:pt>
                <c:pt idx="9">
                  <c:v>6270.5</c:v>
                </c:pt>
                <c:pt idx="10">
                  <c:v>5503</c:v>
                </c:pt>
                <c:pt idx="11">
                  <c:v>5471.5</c:v>
                </c:pt>
                <c:pt idx="12">
                  <c:v>4893</c:v>
                </c:pt>
                <c:pt idx="13">
                  <c:v>4773</c:v>
                </c:pt>
                <c:pt idx="14">
                  <c:v>4521</c:v>
                </c:pt>
                <c:pt idx="15">
                  <c:v>3810</c:v>
                </c:pt>
                <c:pt idx="16">
                  <c:v>3590</c:v>
                </c:pt>
                <c:pt idx="17">
                  <c:v>3539</c:v>
                </c:pt>
                <c:pt idx="18">
                  <c:v>3504</c:v>
                </c:pt>
                <c:pt idx="19">
                  <c:v>3026</c:v>
                </c:pt>
                <c:pt idx="20">
                  <c:v>2230</c:v>
                </c:pt>
                <c:pt idx="21">
                  <c:v>1995</c:v>
                </c:pt>
                <c:pt idx="22">
                  <c:v>1752</c:v>
                </c:pt>
                <c:pt idx="23">
                  <c:v>982.5</c:v>
                </c:pt>
                <c:pt idx="24">
                  <c:v>721</c:v>
                </c:pt>
                <c:pt idx="25">
                  <c:v>480</c:v>
                </c:pt>
                <c:pt idx="26">
                  <c:v>369</c:v>
                </c:pt>
                <c:pt idx="27">
                  <c:v>81</c:v>
                </c:pt>
              </c:numCache>
            </c:numRef>
          </c:xVal>
          <c:yVal>
            <c:numRef>
              <c:f>'Without Outliers 2'!$T$75:$T$102</c:f>
              <c:numCache>
                <c:formatCode>General</c:formatCode>
                <c:ptCount val="28"/>
                <c:pt idx="0">
                  <c:v>3105</c:v>
                </c:pt>
                <c:pt idx="1">
                  <c:v>2712.5</c:v>
                </c:pt>
                <c:pt idx="2">
                  <c:v>2625</c:v>
                </c:pt>
                <c:pt idx="3">
                  <c:v>1307.5</c:v>
                </c:pt>
                <c:pt idx="4">
                  <c:v>868.5</c:v>
                </c:pt>
                <c:pt idx="5">
                  <c:v>2476.25</c:v>
                </c:pt>
                <c:pt idx="6">
                  <c:v>863.75</c:v>
                </c:pt>
                <c:pt idx="7">
                  <c:v>902.5</c:v>
                </c:pt>
                <c:pt idx="8">
                  <c:v>1276.25</c:v>
                </c:pt>
                <c:pt idx="9">
                  <c:v>293.75</c:v>
                </c:pt>
                <c:pt idx="10">
                  <c:v>322.5</c:v>
                </c:pt>
                <c:pt idx="11">
                  <c:v>1530</c:v>
                </c:pt>
                <c:pt idx="12">
                  <c:v>269</c:v>
                </c:pt>
                <c:pt idx="13">
                  <c:v>1245</c:v>
                </c:pt>
                <c:pt idx="14">
                  <c:v>1088.75</c:v>
                </c:pt>
                <c:pt idx="15">
                  <c:v>1137.5</c:v>
                </c:pt>
                <c:pt idx="16">
                  <c:v>567.5</c:v>
                </c:pt>
                <c:pt idx="17">
                  <c:v>167.5</c:v>
                </c:pt>
                <c:pt idx="18">
                  <c:v>140</c:v>
                </c:pt>
                <c:pt idx="19">
                  <c:v>805</c:v>
                </c:pt>
                <c:pt idx="20">
                  <c:v>486</c:v>
                </c:pt>
                <c:pt idx="21">
                  <c:v>873.75</c:v>
                </c:pt>
                <c:pt idx="22">
                  <c:v>503</c:v>
                </c:pt>
                <c:pt idx="23">
                  <c:v>192</c:v>
                </c:pt>
                <c:pt idx="24">
                  <c:v>482.5</c:v>
                </c:pt>
                <c:pt idx="25">
                  <c:v>193.5</c:v>
                </c:pt>
                <c:pt idx="26">
                  <c:v>106.5</c:v>
                </c:pt>
                <c:pt idx="27">
                  <c:v>400.5</c:v>
                </c:pt>
              </c:numCache>
            </c:numRef>
          </c:yVal>
          <c:smooth val="0"/>
        </c:ser>
        <c:dLbls>
          <c:showLegendKey val="0"/>
          <c:showVal val="0"/>
          <c:showCatName val="0"/>
          <c:showSerName val="0"/>
          <c:showPercent val="0"/>
          <c:showBubbleSize val="0"/>
        </c:dLbls>
        <c:axId val="67102976"/>
        <c:axId val="67103552"/>
      </c:scatterChart>
      <c:valAx>
        <c:axId val="67102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Stream</a:t>
                </a:r>
                <a:r>
                  <a:rPr lang="en-US" baseline="0"/>
                  <a:t> Length (meters)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3552"/>
        <c:crosses val="autoZero"/>
        <c:crossBetween val="midCat"/>
        <c:majorUnit val="2500"/>
      </c:valAx>
      <c:valAx>
        <c:axId val="67103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Weighted Coastal Length (meters)</a:t>
                </a:r>
              </a:p>
            </c:rich>
          </c:tx>
          <c:layout>
            <c:manualLayout>
              <c:xMode val="edge"/>
              <c:yMode val="edge"/>
              <c:x val="4.3182554248083777E-3"/>
              <c:y val="0.2237997724687144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29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11 Okana Ahupua'a Measures</a:t>
            </a:r>
          </a:p>
        </c:rich>
      </c:tx>
      <c:overlay val="0"/>
      <c:spPr>
        <a:noFill/>
        <a:ln>
          <a:noFill/>
        </a:ln>
        <a:effectLst/>
      </c:spPr>
    </c:title>
    <c:autoTitleDeleted val="0"/>
    <c:plotArea>
      <c:layout/>
      <c:barChart>
        <c:barDir val="col"/>
        <c:grouping val="clustered"/>
        <c:varyColors val="0"/>
        <c:ser>
          <c:idx val="1"/>
          <c:order val="0"/>
          <c:tx>
            <c:strRef>
              <c:f>'As Okana Ahupua''a'!$C$40</c:f>
              <c:strCache>
                <c:ptCount val="1"/>
                <c:pt idx="0">
                  <c:v>Stream Length (meters)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 Okana Ahupua''a'!$A$41:$A$45</c:f>
              <c:strCache>
                <c:ptCount val="5"/>
                <c:pt idx="0">
                  <c:v>Okana Honokane</c:v>
                </c:pt>
                <c:pt idx="1">
                  <c:v>Okana Pololu</c:v>
                </c:pt>
                <c:pt idx="2">
                  <c:v>Okana Halawa</c:v>
                </c:pt>
                <c:pt idx="3">
                  <c:v>Okana Kapaau</c:v>
                </c:pt>
                <c:pt idx="4">
                  <c:v>Okana Hawi</c:v>
                </c:pt>
              </c:strCache>
            </c:strRef>
          </c:cat>
          <c:val>
            <c:numRef>
              <c:f>'As Okana Ahupua''a'!$C$41:$C$45</c:f>
              <c:numCache>
                <c:formatCode>General</c:formatCode>
                <c:ptCount val="5"/>
                <c:pt idx="0">
                  <c:v>42834.5</c:v>
                </c:pt>
                <c:pt idx="1">
                  <c:v>11873</c:v>
                </c:pt>
                <c:pt idx="2">
                  <c:v>68617</c:v>
                </c:pt>
                <c:pt idx="3">
                  <c:v>41418</c:v>
                </c:pt>
                <c:pt idx="4">
                  <c:v>41415</c:v>
                </c:pt>
              </c:numCache>
            </c:numRef>
          </c:val>
        </c:ser>
        <c:ser>
          <c:idx val="2"/>
          <c:order val="1"/>
          <c:tx>
            <c:strRef>
              <c:f>'As Okana Ahupua''a'!$D$40</c:f>
              <c:strCache>
                <c:ptCount val="1"/>
                <c:pt idx="0">
                  <c:v>Land Area (Hectares)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 Okana Ahupua''a'!$A$41:$A$45</c:f>
              <c:strCache>
                <c:ptCount val="5"/>
                <c:pt idx="0">
                  <c:v>Okana Honokane</c:v>
                </c:pt>
                <c:pt idx="1">
                  <c:v>Okana Pololu</c:v>
                </c:pt>
                <c:pt idx="2">
                  <c:v>Okana Halawa</c:v>
                </c:pt>
                <c:pt idx="3">
                  <c:v>Okana Kapaau</c:v>
                </c:pt>
                <c:pt idx="4">
                  <c:v>Okana Hawi</c:v>
                </c:pt>
              </c:strCache>
            </c:strRef>
          </c:cat>
          <c:val>
            <c:numRef>
              <c:f>'As Okana Ahupua''a'!$D$41:$D$45</c:f>
              <c:numCache>
                <c:formatCode>General</c:formatCode>
                <c:ptCount val="5"/>
                <c:pt idx="0">
                  <c:v>2702.7</c:v>
                </c:pt>
                <c:pt idx="1">
                  <c:v>914.6</c:v>
                </c:pt>
                <c:pt idx="2">
                  <c:v>2827.1</c:v>
                </c:pt>
                <c:pt idx="3">
                  <c:v>2260.8000000000002</c:v>
                </c:pt>
                <c:pt idx="4">
                  <c:v>3767.68</c:v>
                </c:pt>
              </c:numCache>
            </c:numRef>
          </c:val>
        </c:ser>
        <c:ser>
          <c:idx val="3"/>
          <c:order val="2"/>
          <c:tx>
            <c:strRef>
              <c:f>'As Okana Ahupua''a'!$E$40</c:f>
              <c:strCache>
                <c:ptCount val="1"/>
                <c:pt idx="0">
                  <c:v>Coastal Length (meters)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 Okana Ahupua''a'!$A$41:$A$45</c:f>
              <c:strCache>
                <c:ptCount val="5"/>
                <c:pt idx="0">
                  <c:v>Okana Honokane</c:v>
                </c:pt>
                <c:pt idx="1">
                  <c:v>Okana Pololu</c:v>
                </c:pt>
                <c:pt idx="2">
                  <c:v>Okana Halawa</c:v>
                </c:pt>
                <c:pt idx="3">
                  <c:v>Okana Kapaau</c:v>
                </c:pt>
                <c:pt idx="4">
                  <c:v>Okana Hawi</c:v>
                </c:pt>
              </c:strCache>
            </c:strRef>
          </c:cat>
          <c:val>
            <c:numRef>
              <c:f>'As Okana Ahupua''a'!$E$41:$E$45</c:f>
              <c:numCache>
                <c:formatCode>General</c:formatCode>
                <c:ptCount val="5"/>
                <c:pt idx="0">
                  <c:v>5730</c:v>
                </c:pt>
                <c:pt idx="1">
                  <c:v>1168.5</c:v>
                </c:pt>
                <c:pt idx="2">
                  <c:v>8477.75</c:v>
                </c:pt>
                <c:pt idx="3">
                  <c:v>5635.7</c:v>
                </c:pt>
                <c:pt idx="4">
                  <c:v>10072.5</c:v>
                </c:pt>
              </c:numCache>
            </c:numRef>
          </c:val>
        </c:ser>
        <c:dLbls>
          <c:dLblPos val="outEnd"/>
          <c:showLegendKey val="0"/>
          <c:showVal val="1"/>
          <c:showCatName val="0"/>
          <c:showSerName val="0"/>
          <c:showPercent val="0"/>
          <c:showBubbleSize val="0"/>
        </c:dLbls>
        <c:gapWidth val="219"/>
        <c:overlap val="-27"/>
        <c:axId val="143346176"/>
        <c:axId val="67105280"/>
        <c:extLst>
          <c:ext xmlns:c15="http://schemas.microsoft.com/office/drawing/2012/chart" uri="{02D57815-91ED-43cb-92C2-25804820EDAC}">
            <c15:filteredBarSeries>
              <c15:ser>
                <c:idx val="0"/>
                <c:order val="0"/>
                <c:tx>
                  <c:strRef>
                    <c:extLst>
                      <c:ext uri="{02D57815-91ED-43cb-92C2-25804820EDAC}">
                        <c15:formulaRef>
                          <c15:sqref>'As Okana Ahupua''a'!$B$40</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'As Okana Ahupua''a'!$A$41:$A$45</c15:sqref>
                        </c15:formulaRef>
                      </c:ext>
                    </c:extLst>
                    <c:strCache>
                      <c:ptCount val="5"/>
                      <c:pt idx="0">
                        <c:v>Okana Honokane</c:v>
                      </c:pt>
                      <c:pt idx="1">
                        <c:v>Okana Pololu</c:v>
                      </c:pt>
                      <c:pt idx="2">
                        <c:v>Okana Halawa</c:v>
                      </c:pt>
                      <c:pt idx="3">
                        <c:v>Okana Kapaau</c:v>
                      </c:pt>
                      <c:pt idx="4">
                        <c:v>Okana Hawi</c:v>
                      </c:pt>
                    </c:strCache>
                  </c:strRef>
                </c:cat>
                <c:val>
                  <c:numRef>
                    <c:extLst>
                      <c:ext uri="{02D57815-91ED-43cb-92C2-25804820EDAC}">
                        <c15:formulaRef>
                          <c15:sqref>'As Okana Ahupua''a'!$B$41:$B$45</c15:sqref>
                        </c15:formulaRef>
                      </c:ext>
                    </c:extLst>
                    <c:numCache>
                      <c:formatCode>General</c:formatCode>
                      <c:ptCount val="5"/>
                    </c:numCache>
                  </c:numRef>
                </c:val>
              </c15:ser>
            </c15:filteredBarSeries>
          </c:ext>
        </c:extLst>
      </c:barChart>
      <c:catAx>
        <c:axId val="143346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OKana Ahupua'a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5280"/>
        <c:crosses val="autoZero"/>
        <c:auto val="1"/>
        <c:lblAlgn val="ctr"/>
        <c:lblOffset val="100"/>
        <c:noMultiLvlLbl val="0"/>
      </c:catAx>
      <c:valAx>
        <c:axId val="6710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Measurement</a:t>
                </a:r>
                <a:r>
                  <a:rPr lang="en-US"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34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12: Comparitive</a:t>
            </a:r>
            <a:r>
              <a:rPr lang="en-US" baseline="0"/>
              <a:t> Land Area to Stream Length (Okana)</a:t>
            </a:r>
            <a:endParaRPr lang="en-US"/>
          </a:p>
        </c:rich>
      </c:tx>
      <c:overlay val="0"/>
      <c:spPr>
        <a:noFill/>
        <a:ln>
          <a:noFill/>
        </a:ln>
        <a:effectLst/>
      </c:spPr>
    </c:title>
    <c:autoTitleDeleted val="0"/>
    <c:plotArea>
      <c:layout/>
      <c:scatterChart>
        <c:scatterStyle val="lineMarker"/>
        <c:varyColors val="0"/>
        <c:ser>
          <c:idx val="0"/>
          <c:order val="0"/>
          <c:tx>
            <c:strRef>
              <c:f>'Okana Graphs'!$C$1</c:f>
              <c:strCache>
                <c:ptCount val="1"/>
                <c:pt idx="0">
                  <c:v>Stream Length</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'Okana Graphs'!$B$2:$B$6</c:f>
              <c:numCache>
                <c:formatCode>General</c:formatCode>
                <c:ptCount val="5"/>
                <c:pt idx="0">
                  <c:v>2702.7</c:v>
                </c:pt>
                <c:pt idx="1">
                  <c:v>914.6</c:v>
                </c:pt>
                <c:pt idx="2">
                  <c:v>2827.1</c:v>
                </c:pt>
                <c:pt idx="3">
                  <c:v>2260.8000000000002</c:v>
                </c:pt>
                <c:pt idx="4">
                  <c:v>3767.68</c:v>
                </c:pt>
              </c:numCache>
            </c:numRef>
          </c:xVal>
          <c:yVal>
            <c:numRef>
              <c:f>'Okana Graphs'!$C$2:$C$6</c:f>
              <c:numCache>
                <c:formatCode>General</c:formatCode>
                <c:ptCount val="5"/>
                <c:pt idx="0">
                  <c:v>42834.5</c:v>
                </c:pt>
                <c:pt idx="1">
                  <c:v>11873</c:v>
                </c:pt>
                <c:pt idx="2">
                  <c:v>68617</c:v>
                </c:pt>
                <c:pt idx="3">
                  <c:v>41418</c:v>
                </c:pt>
                <c:pt idx="4">
                  <c:v>41415</c:v>
                </c:pt>
              </c:numCache>
            </c:numRef>
          </c:yVal>
          <c:smooth val="0"/>
        </c:ser>
        <c:dLbls>
          <c:showLegendKey val="0"/>
          <c:showVal val="0"/>
          <c:showCatName val="0"/>
          <c:showSerName val="0"/>
          <c:showPercent val="0"/>
          <c:showBubbleSize val="0"/>
        </c:dLbls>
        <c:axId val="67107008"/>
        <c:axId val="67107584"/>
      </c:scatterChart>
      <c:valAx>
        <c:axId val="67107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Land area (</a:t>
                </a:r>
                <a:r>
                  <a:rPr lang="en-US" sz="1000" b="0" i="0" u="none" strike="noStrike" kern="1200" baseline="0">
                    <a:solidFill>
                      <a:sysClr val="windowText" lastClr="000000">
                        <a:lumMod val="65000"/>
                        <a:lumOff val="35000"/>
                      </a:sysClr>
                    </a:solidFill>
                    <a:latin typeface="+mn-lt"/>
                    <a:ea typeface="+mn-ea"/>
                    <a:cs typeface="+mn-cs"/>
                  </a:rPr>
                  <a:t>Ha</a:t>
                </a:r>
                <a:r>
                  <a:rPr lang="en-US"/>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7584"/>
        <c:crosses val="autoZero"/>
        <c:crossBetween val="midCat"/>
        <c:majorUnit val="200"/>
      </c:valAx>
      <c:valAx>
        <c:axId val="67107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Stream Length (meters)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07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13:</a:t>
            </a:r>
            <a:r>
              <a:rPr lang="en-US" baseline="0"/>
              <a:t> </a:t>
            </a:r>
            <a:r>
              <a:rPr lang="en-US"/>
              <a:t>Comparitive</a:t>
            </a:r>
            <a:r>
              <a:rPr lang="en-US" baseline="0"/>
              <a:t> Land Area to Coastal Length (Okana)</a:t>
            </a:r>
            <a:endParaRPr lang="en-US"/>
          </a:p>
        </c:rich>
      </c:tx>
      <c:overlay val="0"/>
      <c:spPr>
        <a:noFill/>
        <a:ln>
          <a:noFill/>
        </a:ln>
        <a:effectLst/>
      </c:spPr>
    </c:title>
    <c:autoTitleDeleted val="0"/>
    <c:plotArea>
      <c:layout/>
      <c:scatterChart>
        <c:scatterStyle val="lineMarker"/>
        <c:varyColors val="0"/>
        <c:ser>
          <c:idx val="0"/>
          <c:order val="0"/>
          <c:tx>
            <c:strRef>
              <c:f>'Okana Graphs'!$D$31</c:f>
              <c:strCache>
                <c:ptCount val="1"/>
                <c:pt idx="0">
                  <c:v>Coastal Length</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'Okana Graphs'!$C$32:$C$36</c:f>
              <c:numCache>
                <c:formatCode>General</c:formatCode>
                <c:ptCount val="5"/>
                <c:pt idx="0">
                  <c:v>2702.7</c:v>
                </c:pt>
                <c:pt idx="1">
                  <c:v>914.6</c:v>
                </c:pt>
                <c:pt idx="2">
                  <c:v>2827.1</c:v>
                </c:pt>
                <c:pt idx="3">
                  <c:v>2260.8000000000002</c:v>
                </c:pt>
                <c:pt idx="4">
                  <c:v>3767.68</c:v>
                </c:pt>
              </c:numCache>
            </c:numRef>
          </c:xVal>
          <c:yVal>
            <c:numRef>
              <c:f>'Okana Graphs'!$D$32:$D$36</c:f>
              <c:numCache>
                <c:formatCode>General</c:formatCode>
                <c:ptCount val="5"/>
                <c:pt idx="0">
                  <c:v>5730</c:v>
                </c:pt>
                <c:pt idx="1">
                  <c:v>1168.5</c:v>
                </c:pt>
                <c:pt idx="2">
                  <c:v>8477.75</c:v>
                </c:pt>
                <c:pt idx="3">
                  <c:v>5635.7</c:v>
                </c:pt>
                <c:pt idx="4">
                  <c:v>10072.5</c:v>
                </c:pt>
              </c:numCache>
            </c:numRef>
          </c:yVal>
          <c:smooth val="0"/>
        </c:ser>
        <c:dLbls>
          <c:showLegendKey val="0"/>
          <c:showVal val="0"/>
          <c:showCatName val="0"/>
          <c:showSerName val="0"/>
          <c:showPercent val="0"/>
          <c:showBubbleSize val="0"/>
        </c:dLbls>
        <c:axId val="203924032"/>
        <c:axId val="203924608"/>
      </c:scatterChart>
      <c:valAx>
        <c:axId val="203924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Land</a:t>
                </a:r>
                <a:r>
                  <a:rPr lang="en-US" baseline="0"/>
                  <a:t> Area (</a:t>
                </a:r>
                <a:r>
                  <a:rPr lang="en-US" sz="1000" b="0" i="0" u="none" strike="noStrike" kern="1200" baseline="0">
                    <a:solidFill>
                      <a:sysClr val="windowText" lastClr="000000">
                        <a:lumMod val="65000"/>
                        <a:lumOff val="35000"/>
                      </a:sysClr>
                    </a:solidFill>
                    <a:latin typeface="+mn-lt"/>
                    <a:ea typeface="+mn-ea"/>
                    <a:cs typeface="+mn-cs"/>
                  </a:rPr>
                  <a:t>ha</a:t>
                </a:r>
                <a:r>
                  <a:rPr lang="en-US" baseline="0"/>
                  <a:t>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24608"/>
        <c:crosses val="autoZero"/>
        <c:crossBetween val="midCat"/>
      </c:valAx>
      <c:valAx>
        <c:axId val="20392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Coastal</a:t>
                </a:r>
                <a:r>
                  <a:rPr lang="en-US" baseline="0"/>
                  <a:t> Length (Meters)</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24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14 Land</a:t>
            </a:r>
            <a:r>
              <a:rPr lang="en-US" baseline="0"/>
              <a:t> Area (ha) Per Ahupua'a</a:t>
            </a:r>
            <a:r>
              <a:rPr lang="en-US"/>
              <a:t> </a:t>
            </a:r>
          </a:p>
        </c:rich>
      </c:tx>
      <c:overlay val="0"/>
      <c:spPr>
        <a:noFill/>
        <a:ln>
          <a:noFill/>
        </a:ln>
        <a:effectLst/>
      </c:spPr>
    </c:title>
    <c:autoTitleDeleted val="0"/>
    <c:plotArea>
      <c:layout/>
      <c:barChart>
        <c:barDir val="col"/>
        <c:grouping val="clustered"/>
        <c:varyColors val="0"/>
        <c:ser>
          <c:idx val="1"/>
          <c:order val="0"/>
          <c:tx>
            <c:strRef>
              <c:f>'Highest-lowest'!$Q$39</c:f>
              <c:strCache>
                <c:ptCount val="1"/>
                <c:pt idx="0">
                  <c:v>Column1</c:v>
                </c:pt>
              </c:strCache>
            </c:strRef>
          </c:tx>
          <c:spPr>
            <a:solidFill>
              <a:schemeClr val="accent2"/>
            </a:solidFill>
            <a:ln>
              <a:noFill/>
            </a:ln>
            <a:effectLst/>
          </c:spPr>
          <c:invertIfNegative val="0"/>
          <c:dPt>
            <c:idx val="10"/>
            <c:invertIfNegative val="0"/>
            <c:bubble3D val="0"/>
            <c:spPr>
              <a:solidFill>
                <a:srgbClr val="FF0000"/>
              </a:solidFill>
              <a:ln>
                <a:noFill/>
              </a:ln>
              <a:effectLst/>
            </c:spPr>
          </c:dPt>
          <c:val>
            <c:numRef>
              <c:f>'Highest-lowest'!$Q$40:$Q$74</c:f>
              <c:numCache>
                <c:formatCode>General</c:formatCode>
                <c:ptCount val="35"/>
                <c:pt idx="0">
                  <c:v>1902.9</c:v>
                </c:pt>
                <c:pt idx="1">
                  <c:v>799.8</c:v>
                </c:pt>
                <c:pt idx="2">
                  <c:v>772.7</c:v>
                </c:pt>
                <c:pt idx="3">
                  <c:v>706.1</c:v>
                </c:pt>
                <c:pt idx="4">
                  <c:v>705.9</c:v>
                </c:pt>
                <c:pt idx="5">
                  <c:v>652.4</c:v>
                </c:pt>
                <c:pt idx="6">
                  <c:v>641.79999999999995</c:v>
                </c:pt>
                <c:pt idx="7">
                  <c:v>636.79999999999995</c:v>
                </c:pt>
                <c:pt idx="8">
                  <c:v>559.29999999999995</c:v>
                </c:pt>
                <c:pt idx="9">
                  <c:v>488.4</c:v>
                </c:pt>
                <c:pt idx="10">
                  <c:v>385.6</c:v>
                </c:pt>
                <c:pt idx="11">
                  <c:v>351.2</c:v>
                </c:pt>
                <c:pt idx="12">
                  <c:v>329.7</c:v>
                </c:pt>
                <c:pt idx="13">
                  <c:v>309.39999999999998</c:v>
                </c:pt>
                <c:pt idx="14">
                  <c:v>303.2</c:v>
                </c:pt>
                <c:pt idx="15">
                  <c:v>298.7</c:v>
                </c:pt>
                <c:pt idx="16">
                  <c:v>253</c:v>
                </c:pt>
                <c:pt idx="17">
                  <c:v>245.4</c:v>
                </c:pt>
                <c:pt idx="18">
                  <c:v>217.9</c:v>
                </c:pt>
                <c:pt idx="19">
                  <c:v>214</c:v>
                </c:pt>
                <c:pt idx="20">
                  <c:v>191.9</c:v>
                </c:pt>
                <c:pt idx="21">
                  <c:v>176.9</c:v>
                </c:pt>
                <c:pt idx="22">
                  <c:v>152.1</c:v>
                </c:pt>
                <c:pt idx="23">
                  <c:v>146.4</c:v>
                </c:pt>
                <c:pt idx="24">
                  <c:v>136.5</c:v>
                </c:pt>
                <c:pt idx="25">
                  <c:v>128.5</c:v>
                </c:pt>
                <c:pt idx="26">
                  <c:v>119.4</c:v>
                </c:pt>
                <c:pt idx="27">
                  <c:v>107.58</c:v>
                </c:pt>
                <c:pt idx="28">
                  <c:v>94.6</c:v>
                </c:pt>
                <c:pt idx="29">
                  <c:v>93</c:v>
                </c:pt>
                <c:pt idx="30">
                  <c:v>90.6</c:v>
                </c:pt>
                <c:pt idx="31">
                  <c:v>82.4</c:v>
                </c:pt>
                <c:pt idx="32">
                  <c:v>71.900000000000006</c:v>
                </c:pt>
                <c:pt idx="33">
                  <c:v>58</c:v>
                </c:pt>
                <c:pt idx="34">
                  <c:v>48.9</c:v>
                </c:pt>
              </c:numCache>
            </c:numRef>
          </c:val>
        </c:ser>
        <c:dLbls>
          <c:showLegendKey val="0"/>
          <c:showVal val="0"/>
          <c:showCatName val="0"/>
          <c:showSerName val="0"/>
          <c:showPercent val="0"/>
          <c:showBubbleSize val="0"/>
        </c:dLbls>
        <c:gapWidth val="150"/>
        <c:axId val="69241856"/>
        <c:axId val="203926336"/>
      </c:barChart>
      <c:catAx>
        <c:axId val="692418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26336"/>
        <c:crosses val="autoZero"/>
        <c:auto val="1"/>
        <c:lblAlgn val="ctr"/>
        <c:lblOffset val="100"/>
        <c:noMultiLvlLbl val="0"/>
      </c:catAx>
      <c:valAx>
        <c:axId val="20392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4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15 Stream</a:t>
            </a:r>
            <a:r>
              <a:rPr lang="en-US" baseline="0"/>
              <a:t> Length (m) Per Ahupua'a</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22"/>
            <c:invertIfNegative val="0"/>
            <c:bubble3D val="0"/>
            <c:spPr>
              <a:solidFill>
                <a:srgbClr val="FF0000"/>
              </a:solidFill>
              <a:ln>
                <a:noFill/>
              </a:ln>
              <a:effectLst/>
            </c:spPr>
          </c:dPt>
          <c:val>
            <c:numRef>
              <c:f>'Highest-lowest'!$B$40:$B$74</c:f>
              <c:numCache>
                <c:formatCode>General</c:formatCode>
                <c:ptCount val="35"/>
                <c:pt idx="0">
                  <c:v>26812</c:v>
                </c:pt>
                <c:pt idx="1">
                  <c:v>20418</c:v>
                </c:pt>
                <c:pt idx="2">
                  <c:v>20098</c:v>
                </c:pt>
                <c:pt idx="3">
                  <c:v>16022.5</c:v>
                </c:pt>
                <c:pt idx="4">
                  <c:v>12601</c:v>
                </c:pt>
                <c:pt idx="5">
                  <c:v>11024</c:v>
                </c:pt>
                <c:pt idx="6">
                  <c:v>10028.5</c:v>
                </c:pt>
                <c:pt idx="7">
                  <c:v>8741</c:v>
                </c:pt>
                <c:pt idx="8">
                  <c:v>7439.5</c:v>
                </c:pt>
                <c:pt idx="9">
                  <c:v>6951</c:v>
                </c:pt>
                <c:pt idx="10">
                  <c:v>6270.5</c:v>
                </c:pt>
                <c:pt idx="11">
                  <c:v>5623</c:v>
                </c:pt>
                <c:pt idx="12">
                  <c:v>5503</c:v>
                </c:pt>
                <c:pt idx="13">
                  <c:v>5471.5</c:v>
                </c:pt>
                <c:pt idx="14">
                  <c:v>4893</c:v>
                </c:pt>
                <c:pt idx="15">
                  <c:v>4773</c:v>
                </c:pt>
                <c:pt idx="16">
                  <c:v>4521</c:v>
                </c:pt>
                <c:pt idx="17">
                  <c:v>3810</c:v>
                </c:pt>
                <c:pt idx="18">
                  <c:v>3590</c:v>
                </c:pt>
                <c:pt idx="19">
                  <c:v>3539</c:v>
                </c:pt>
                <c:pt idx="20">
                  <c:v>3504</c:v>
                </c:pt>
                <c:pt idx="21">
                  <c:v>3026</c:v>
                </c:pt>
                <c:pt idx="22">
                  <c:v>2334</c:v>
                </c:pt>
                <c:pt idx="23">
                  <c:v>2230</c:v>
                </c:pt>
                <c:pt idx="24">
                  <c:v>1995</c:v>
                </c:pt>
                <c:pt idx="25">
                  <c:v>1752</c:v>
                </c:pt>
                <c:pt idx="26">
                  <c:v>982.5</c:v>
                </c:pt>
                <c:pt idx="27">
                  <c:v>721</c:v>
                </c:pt>
                <c:pt idx="28">
                  <c:v>553.5</c:v>
                </c:pt>
                <c:pt idx="29">
                  <c:v>480</c:v>
                </c:pt>
                <c:pt idx="30">
                  <c:v>369</c:v>
                </c:pt>
                <c:pt idx="31">
                  <c:v>81</c:v>
                </c:pt>
                <c:pt idx="32">
                  <c:v>0</c:v>
                </c:pt>
                <c:pt idx="33">
                  <c:v>0</c:v>
                </c:pt>
                <c:pt idx="34">
                  <c:v>0</c:v>
                </c:pt>
              </c:numCache>
            </c:numRef>
          </c:val>
        </c:ser>
        <c:dLbls>
          <c:showLegendKey val="0"/>
          <c:showVal val="0"/>
          <c:showCatName val="0"/>
          <c:showSerName val="0"/>
          <c:showPercent val="0"/>
          <c:showBubbleSize val="0"/>
        </c:dLbls>
        <c:gapWidth val="219"/>
        <c:overlap val="-27"/>
        <c:axId val="114152960"/>
        <c:axId val="203928640"/>
      </c:barChart>
      <c:catAx>
        <c:axId val="1141529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28640"/>
        <c:crosses val="autoZero"/>
        <c:auto val="1"/>
        <c:lblAlgn val="ctr"/>
        <c:lblOffset val="100"/>
        <c:noMultiLvlLbl val="0"/>
      </c:catAx>
      <c:valAx>
        <c:axId val="20392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5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359A4-53D7-468C-8CBB-7D1EAA2C0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6027</Words>
  <Characters>34360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Mgraves</cp:lastModifiedBy>
  <cp:revision>2</cp:revision>
  <dcterms:created xsi:type="dcterms:W3CDTF">2014-01-05T23:31:00Z</dcterms:created>
  <dcterms:modified xsi:type="dcterms:W3CDTF">2014-01-05T23:31:00Z</dcterms:modified>
</cp:coreProperties>
</file>